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822A" w14:textId="7042E874" w:rsidR="00422F24" w:rsidRDefault="007A5465" w:rsidP="00A704A6">
      <w:pPr>
        <w:ind w:left="720" w:hanging="360"/>
      </w:pPr>
      <w:r w:rsidRPr="007947A6">
        <w:rPr>
          <w:rFonts w:asciiTheme="minorHAnsi" w:eastAsia="Times New Roman" w:hAnsiTheme="minorHAnsi" w:cstheme="minorHAnsi"/>
          <w:noProof/>
          <w:sz w:val="20"/>
        </w:rPr>
        <mc:AlternateContent>
          <mc:Choice Requires="wps">
            <w:drawing>
              <wp:anchor distT="152400" distB="152400" distL="152400" distR="152400" simplePos="0" relativeHeight="251661312" behindDoc="0" locked="0" layoutInCell="1" allowOverlap="1" wp14:anchorId="046488CC" wp14:editId="42CB6BB6">
                <wp:simplePos x="0" y="0"/>
                <wp:positionH relativeFrom="page">
                  <wp:posOffset>238125</wp:posOffset>
                </wp:positionH>
                <wp:positionV relativeFrom="page">
                  <wp:posOffset>466725</wp:posOffset>
                </wp:positionV>
                <wp:extent cx="1587500" cy="6867525"/>
                <wp:effectExtent l="57150" t="38100" r="50800" b="85725"/>
                <wp:wrapTight wrapText="bothSides">
                  <wp:wrapPolygon edited="0">
                    <wp:start x="1037" y="-120"/>
                    <wp:lineTo x="-778" y="-60"/>
                    <wp:lineTo x="-778" y="21510"/>
                    <wp:lineTo x="778" y="21810"/>
                    <wp:lineTo x="20477" y="21810"/>
                    <wp:lineTo x="22032" y="21091"/>
                    <wp:lineTo x="22032" y="659"/>
                    <wp:lineTo x="21254" y="240"/>
                    <wp:lineTo x="20218" y="-120"/>
                    <wp:lineTo x="1037" y="-120"/>
                  </wp:wrapPolygon>
                </wp:wrapTight>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0" cy="6867525"/>
                        </a:xfrm>
                        <a:prstGeom prst="roundRect">
                          <a:avLst>
                            <a:gd name="adj" fmla="val 12000"/>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3DEAE76F" w14:textId="532FC1B2" w:rsidR="00552B0B" w:rsidRPr="00A66659" w:rsidRDefault="00552B0B" w:rsidP="00552B0B">
                            <w:pPr>
                              <w:pStyle w:val="DefaultParagraphFont1"/>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AI Policy</w:t>
                            </w:r>
                          </w:p>
                          <w:p w14:paraId="77BD5806" w14:textId="77777777" w:rsidR="00552B0B" w:rsidRPr="00A66659" w:rsidRDefault="00552B0B" w:rsidP="00552B0B">
                            <w:pPr>
                              <w:pStyle w:val="DefaultParagraphFont1"/>
                              <w:rPr>
                                <w:rFonts w:asciiTheme="minorHAnsi" w:hAnsiTheme="minorHAnsi" w:cstheme="minorHAnsi"/>
                                <w:color w:val="FFFFFF" w:themeColor="background1"/>
                                <w:sz w:val="72"/>
                                <w:szCs w:val="72"/>
                              </w:rPr>
                            </w:pPr>
                          </w:p>
                          <w:p w14:paraId="35E6E20E" w14:textId="77777777" w:rsidR="00552B0B" w:rsidRPr="00A66659" w:rsidRDefault="00552B0B" w:rsidP="00552B0B">
                            <w:pPr>
                              <w:pStyle w:val="DefaultParagraphFont1"/>
                              <w:rPr>
                                <w:rFonts w:asciiTheme="minorHAnsi" w:hAnsiTheme="minorHAnsi" w:cstheme="minorHAnsi"/>
                                <w:color w:val="FFFFFF" w:themeColor="background1"/>
                                <w:sz w:val="72"/>
                                <w:szCs w:val="72"/>
                              </w:rPr>
                            </w:pPr>
                          </w:p>
                          <w:p w14:paraId="2F4BA8E2" w14:textId="77777777" w:rsidR="00552B0B" w:rsidRDefault="00552B0B" w:rsidP="00552B0B">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6488CC" id="AutoShape 9" o:spid="_x0000_s1026" style="position:absolute;left:0;text-align:left;margin-left:18.75pt;margin-top:36.75pt;width:125pt;height:540.7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" fillcolor="#77b64e [3033]" stroked="f">
                <v:fill color2="#6eaa46 [3177]" rotate="t" colors="0 #81b861;.5 #6fb242;1 #61a235" focus="100%" type="gradient">
                  <o:fill v:ext="view" type="gradientUnscaled"/>
                </v:fill>
                <v:shadow on="t" color="black" opacity="41287f" offset="0,1.5pt"/>
                <v:textbox style="layout-flow:vertical;mso-layout-flow-alt:bottom-to-top">
                  <w:txbxContent>
                    <w:p w14:paraId="3DEAE76F" w14:textId="532FC1B2" w:rsidR="00552B0B" w:rsidRPr="00A66659" w:rsidRDefault="00552B0B" w:rsidP="00552B0B">
                      <w:pPr>
                        <w:pStyle w:val="DefaultParagraphFont1"/>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AI Policy</w:t>
                      </w:r>
                    </w:p>
                    <w:p w14:paraId="77BD5806" w14:textId="77777777" w:rsidR="00552B0B" w:rsidRPr="00A66659" w:rsidRDefault="00552B0B" w:rsidP="00552B0B">
                      <w:pPr>
                        <w:pStyle w:val="DefaultParagraphFont1"/>
                        <w:rPr>
                          <w:rFonts w:asciiTheme="minorHAnsi" w:hAnsiTheme="minorHAnsi" w:cstheme="minorHAnsi"/>
                          <w:color w:val="FFFFFF" w:themeColor="background1"/>
                          <w:sz w:val="72"/>
                          <w:szCs w:val="72"/>
                        </w:rPr>
                      </w:pPr>
                    </w:p>
                    <w:p w14:paraId="35E6E20E" w14:textId="77777777" w:rsidR="00552B0B" w:rsidRPr="00A66659" w:rsidRDefault="00552B0B" w:rsidP="00552B0B">
                      <w:pPr>
                        <w:pStyle w:val="DefaultParagraphFont1"/>
                        <w:rPr>
                          <w:rFonts w:asciiTheme="minorHAnsi" w:hAnsiTheme="minorHAnsi" w:cstheme="minorHAnsi"/>
                          <w:color w:val="FFFFFF" w:themeColor="background1"/>
                          <w:sz w:val="72"/>
                          <w:szCs w:val="72"/>
                        </w:rPr>
                      </w:pPr>
                    </w:p>
                    <w:p w14:paraId="2F4BA8E2" w14:textId="77777777" w:rsidR="00552B0B" w:rsidRDefault="00552B0B" w:rsidP="00552B0B">
                      <w:pPr>
                        <w:jc w:val="center"/>
                      </w:pPr>
                    </w:p>
                  </w:txbxContent>
                </v:textbox>
                <w10:wrap type="tight" anchorx="page" anchory="page"/>
              </v:roundrect>
            </w:pict>
          </mc:Fallback>
        </mc:AlternateContent>
      </w:r>
      <w:r w:rsidR="00552B0B" w:rsidRPr="007947A6">
        <w:rPr>
          <w:rFonts w:asciiTheme="minorHAnsi" w:eastAsia="Times New Roman" w:hAnsiTheme="minorHAnsi" w:cstheme="minorHAnsi"/>
          <w:noProof/>
          <w:sz w:val="20"/>
        </w:rPr>
        <w:drawing>
          <wp:anchor distT="0" distB="0" distL="114300" distR="114300" simplePos="0" relativeHeight="251663360" behindDoc="0" locked="0" layoutInCell="1" allowOverlap="1" wp14:anchorId="6154F31D" wp14:editId="3A62178C">
            <wp:simplePos x="0" y="0"/>
            <wp:positionH relativeFrom="column">
              <wp:posOffset>2247265</wp:posOffset>
            </wp:positionH>
            <wp:positionV relativeFrom="paragraph">
              <wp:posOffset>528320</wp:posOffset>
            </wp:positionV>
            <wp:extent cx="2886075" cy="1593850"/>
            <wp:effectExtent l="0" t="0" r="952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eRoydLogoFinalDesignSc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6075" cy="1593850"/>
                    </a:xfrm>
                    <a:prstGeom prst="rect">
                      <a:avLst/>
                    </a:prstGeom>
                  </pic:spPr>
                </pic:pic>
              </a:graphicData>
            </a:graphic>
            <wp14:sizeRelH relativeFrom="page">
              <wp14:pctWidth>0</wp14:pctWidth>
            </wp14:sizeRelH>
            <wp14:sizeRelV relativeFrom="page">
              <wp14:pctHeight>0</wp14:pctHeight>
            </wp14:sizeRelV>
          </wp:anchor>
        </w:drawing>
      </w:r>
      <w:r w:rsidR="00552B0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9264" behindDoc="0" locked="0" layoutInCell="1" allowOverlap="1" wp14:anchorId="6E7330A8" wp14:editId="389BAD3E">
                <wp:simplePos x="0" y="0"/>
                <wp:positionH relativeFrom="page">
                  <wp:posOffset>3604895</wp:posOffset>
                </wp:positionH>
                <wp:positionV relativeFrom="margin">
                  <wp:posOffset>-1080770</wp:posOffset>
                </wp:positionV>
                <wp:extent cx="2256155" cy="4685030"/>
                <wp:effectExtent l="23813" t="14287" r="34607" b="34608"/>
                <wp:wrapTight wrapText="bothSides">
                  <wp:wrapPolygon edited="0">
                    <wp:start x="21737" y="681"/>
                    <wp:lineTo x="21554" y="593"/>
                    <wp:lineTo x="18819" y="-110"/>
                    <wp:lineTo x="-149" y="-110"/>
                    <wp:lineTo x="-149" y="593"/>
                    <wp:lineTo x="-149" y="20969"/>
                    <wp:lineTo x="-149" y="21057"/>
                    <wp:lineTo x="1128" y="21672"/>
                    <wp:lineTo x="18819" y="21672"/>
                    <wp:lineTo x="21554" y="20969"/>
                    <wp:lineTo x="21737" y="20881"/>
                    <wp:lineTo x="21737" y="681"/>
                  </wp:wrapPolygon>
                </wp:wrapTight>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56155" cy="4685030"/>
                        </a:xfrm>
                        <a:prstGeom prst="roundRect">
                          <a:avLst>
                            <a:gd name="adj" fmla="val 12000"/>
                          </a:avLst>
                        </a:prstGeom>
                        <a:solidFill>
                          <a:schemeClr val="lt1">
                            <a:lumMod val="100000"/>
                            <a:lumOff val="0"/>
                          </a:schemeClr>
                        </a:solidFill>
                        <a:ln w="63500" cap="flat" cmpd="thickThin" algn="ctr">
                          <a:solidFill>
                            <a:schemeClr val="accent3">
                              <a:lumMod val="100000"/>
                              <a:lumOff val="0"/>
                            </a:schemeClr>
                          </a:solidFill>
                          <a:prstDash val="solid"/>
                          <a:miter lim="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35BDC" id="Rounded Rectangle 26" o:spid="_x0000_s1026" style="position:absolute;margin-left:283.85pt;margin-top:-85.1pt;width:177.65pt;height:368.9pt;rotation:-90;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" fillcolor="white [3201]" strokecolor="#a5a5a5 [3206]" strokeweight="5pt">
                <v:stroke miterlimit="0" linestyle="thickThin" joinstyle="miter"/>
                <v:shadow color="#868686"/>
                <v:path arrowok="t"/>
                <w10:wrap type="tight" anchorx="page" anchory="margin"/>
              </v:roundrect>
            </w:pict>
          </mc:Fallback>
        </mc:AlternateContent>
      </w:r>
    </w:p>
    <w:p w14:paraId="239C0B48" w14:textId="34699330" w:rsidR="00422F24" w:rsidRDefault="00422F24" w:rsidP="00A704A6">
      <w:pPr>
        <w:ind w:left="720" w:hanging="360"/>
      </w:pPr>
    </w:p>
    <w:p w14:paraId="51405D98" w14:textId="5F4759E2" w:rsidR="00422F24" w:rsidRDefault="00422F24" w:rsidP="00A704A6">
      <w:pPr>
        <w:ind w:left="720" w:hanging="360"/>
      </w:pPr>
    </w:p>
    <w:p w14:paraId="77DB87CB" w14:textId="3BF57706" w:rsidR="00422F24" w:rsidRDefault="00422F24" w:rsidP="00A704A6">
      <w:pPr>
        <w:ind w:left="720" w:hanging="360"/>
      </w:pPr>
    </w:p>
    <w:p w14:paraId="52E3F9D2" w14:textId="0EF3C290" w:rsidR="00422F24" w:rsidRDefault="00422F24" w:rsidP="00A704A6">
      <w:pPr>
        <w:ind w:left="720" w:hanging="360"/>
      </w:pPr>
    </w:p>
    <w:p w14:paraId="387BB68D" w14:textId="17137C84" w:rsidR="00422F24" w:rsidRDefault="00422F24" w:rsidP="00A704A6">
      <w:pPr>
        <w:ind w:left="720" w:hanging="360"/>
      </w:pPr>
    </w:p>
    <w:p w14:paraId="7785CADF" w14:textId="62C4D634" w:rsidR="00422F24" w:rsidRDefault="00422F24" w:rsidP="00A704A6">
      <w:pPr>
        <w:ind w:left="720" w:hanging="360"/>
      </w:pPr>
    </w:p>
    <w:p w14:paraId="345A7936" w14:textId="4011EB30" w:rsidR="00422F24" w:rsidRDefault="00422F24" w:rsidP="00A704A6">
      <w:pPr>
        <w:ind w:left="720" w:hanging="360"/>
      </w:pPr>
    </w:p>
    <w:p w14:paraId="36B937E6" w14:textId="7AA23E14" w:rsidR="00422F24" w:rsidRDefault="00422F24" w:rsidP="00A704A6">
      <w:pPr>
        <w:ind w:left="720" w:hanging="360"/>
      </w:pPr>
    </w:p>
    <w:p w14:paraId="4459AAB7" w14:textId="38BF2FEF" w:rsidR="00422F24" w:rsidRDefault="00422F24" w:rsidP="00EB451C"/>
    <w:p w14:paraId="00D0A912" w14:textId="41FFAB37" w:rsidR="00EB451C" w:rsidRDefault="00EB451C" w:rsidP="00EB451C"/>
    <w:p w14:paraId="265D3F95" w14:textId="625D07FA" w:rsidR="00422F24" w:rsidRDefault="00422F24" w:rsidP="00A704A6">
      <w:pPr>
        <w:ind w:left="720" w:hanging="360"/>
      </w:pPr>
    </w:p>
    <w:p w14:paraId="2607DB49" w14:textId="167454B7" w:rsidR="00422F24" w:rsidRDefault="00422F24" w:rsidP="00A704A6">
      <w:pPr>
        <w:ind w:left="720" w:hanging="360"/>
      </w:pPr>
    </w:p>
    <w:p w14:paraId="07E2B81E" w14:textId="1FBDFCE4" w:rsidR="00422F24" w:rsidRDefault="00422F24" w:rsidP="00A704A6">
      <w:pPr>
        <w:ind w:left="720" w:hanging="360"/>
      </w:pPr>
    </w:p>
    <w:p w14:paraId="569B6DD3" w14:textId="23D11DEE" w:rsidR="00422F24" w:rsidRDefault="00422F24" w:rsidP="00A704A6">
      <w:pPr>
        <w:ind w:left="720" w:hanging="360"/>
      </w:pPr>
    </w:p>
    <w:p w14:paraId="28760AFB" w14:textId="1D6E41C4" w:rsidR="00422F24" w:rsidRDefault="00422F24" w:rsidP="00A704A6">
      <w:pPr>
        <w:ind w:left="720" w:hanging="360"/>
      </w:pPr>
    </w:p>
    <w:p w14:paraId="29DDB3BA" w14:textId="209D0DE7" w:rsidR="00DD41D9" w:rsidRDefault="00DD41D9" w:rsidP="00A704A6">
      <w:pPr>
        <w:ind w:left="720" w:hanging="360"/>
      </w:pPr>
    </w:p>
    <w:p w14:paraId="554304B8" w14:textId="2BF7530A" w:rsidR="00422F24" w:rsidRDefault="007A5465" w:rsidP="00A704A6">
      <w:pPr>
        <w:ind w:left="720" w:hanging="360"/>
      </w:pPr>
      <w:r w:rsidRPr="007947A6">
        <w:rPr>
          <w:rFonts w:asciiTheme="minorHAnsi" w:eastAsia="Times New Roman" w:hAnsiTheme="minorHAnsi" w:cstheme="minorHAnsi"/>
          <w:noProof/>
          <w:sz w:val="20"/>
        </w:rPr>
        <mc:AlternateContent>
          <mc:Choice Requires="wps">
            <w:drawing>
              <wp:anchor distT="152400" distB="152400" distL="152400" distR="152400" simplePos="0" relativeHeight="251665408" behindDoc="0" locked="0" layoutInCell="1" allowOverlap="1" wp14:anchorId="54B331DD" wp14:editId="75481700">
                <wp:simplePos x="0" y="0"/>
                <wp:positionH relativeFrom="page">
                  <wp:posOffset>4010025</wp:posOffset>
                </wp:positionH>
                <wp:positionV relativeFrom="margin">
                  <wp:posOffset>7444105</wp:posOffset>
                </wp:positionV>
                <wp:extent cx="2790825" cy="1447800"/>
                <wp:effectExtent l="0" t="0" r="28575" b="19050"/>
                <wp:wrapTight wrapText="bothSides">
                  <wp:wrapPolygon edited="0">
                    <wp:start x="442" y="0"/>
                    <wp:lineTo x="0" y="853"/>
                    <wp:lineTo x="0" y="20463"/>
                    <wp:lineTo x="295" y="21600"/>
                    <wp:lineTo x="21379" y="21600"/>
                    <wp:lineTo x="21674" y="20747"/>
                    <wp:lineTo x="21674" y="853"/>
                    <wp:lineTo x="21231" y="0"/>
                    <wp:lineTo x="442" y="0"/>
                  </wp:wrapPolygon>
                </wp:wrapTight>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1447800"/>
                        </a:xfrm>
                        <a:prstGeom prst="roundRect">
                          <a:avLst>
                            <a:gd name="adj" fmla="val 10491"/>
                          </a:avLst>
                        </a:prstGeom>
                        <a:solidFill>
                          <a:schemeClr val="accent6"/>
                        </a:solidFill>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D426F" id="AutoShape 1" o:spid="_x0000_s1026" style="position:absolute;margin-left:315.75pt;margin-top:586.15pt;width:219.75pt;height:114pt;z-index:251665408;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page;mso-height-relative:page;v-text-anchor:top" arcsize="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" fillcolor="#70ad47 [3209]" strokecolor="#525252 [1606]" strokeweight="1pt">
                <v:stroke joinstyle="miter"/>
                <v:path arrowok="t"/>
                <w10:wrap type="tight" anchorx="page" anchory="margin"/>
              </v:roundrect>
            </w:pict>
          </mc:Fallback>
        </mc:AlternateContent>
      </w:r>
      <w:r w:rsidRPr="007947A6">
        <w:rPr>
          <w:rFonts w:asciiTheme="minorHAnsi" w:eastAsia="Times New Roman" w:hAnsiTheme="minorHAnsi" w:cstheme="minorHAnsi"/>
          <w:noProof/>
          <w:sz w:val="20"/>
        </w:rPr>
        <mc:AlternateContent>
          <mc:Choice Requires="wps">
            <w:drawing>
              <wp:anchor distT="152400" distB="152400" distL="152400" distR="152400" simplePos="0" relativeHeight="251670528" behindDoc="0" locked="0" layoutInCell="1" allowOverlap="1" wp14:anchorId="15D44341" wp14:editId="6240F5E1">
                <wp:simplePos x="0" y="0"/>
                <wp:positionH relativeFrom="margin">
                  <wp:posOffset>-572770</wp:posOffset>
                </wp:positionH>
                <wp:positionV relativeFrom="margin">
                  <wp:align>bottom</wp:align>
                </wp:positionV>
                <wp:extent cx="2656840" cy="1276350"/>
                <wp:effectExtent l="0" t="0" r="10160" b="19050"/>
                <wp:wrapThrough wrapText="bothSides">
                  <wp:wrapPolygon edited="0">
                    <wp:start x="465" y="0"/>
                    <wp:lineTo x="0" y="967"/>
                    <wp:lineTo x="0" y="20310"/>
                    <wp:lineTo x="310" y="21600"/>
                    <wp:lineTo x="21218" y="21600"/>
                    <wp:lineTo x="21528" y="20633"/>
                    <wp:lineTo x="21528" y="967"/>
                    <wp:lineTo x="21063" y="0"/>
                    <wp:lineTo x="465" y="0"/>
                  </wp:wrapPolygon>
                </wp:wrapThrough>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6840" cy="1276350"/>
                        </a:xfrm>
                        <a:prstGeom prst="roundRect">
                          <a:avLst>
                            <a:gd name="adj" fmla="val 12000"/>
                          </a:avLst>
                        </a:prstGeom>
                        <a:solidFill>
                          <a:srgbClr val="FFFFFF"/>
                        </a:solidFill>
                        <a:ln w="12700" cap="flat" cmpd="sng">
                          <a:solidFill>
                            <a:srgbClr val="000000"/>
                          </a:solidFill>
                          <a:prstDash val="solid"/>
                          <a:miter lim="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25AE86" w14:textId="77777777" w:rsidR="007A5465" w:rsidRPr="00B016FA" w:rsidRDefault="007A5465" w:rsidP="007A5465">
                            <w:pPr>
                              <w:pStyle w:val="imported-FreeForm"/>
                              <w:jc w:val="center"/>
                              <w:rPr>
                                <w:rFonts w:asciiTheme="minorHAnsi" w:hAnsiTheme="minorHAnsi" w:cstheme="minorHAnsi"/>
                              </w:rPr>
                            </w:pPr>
                            <w:r w:rsidRPr="00B016FA">
                              <w:rPr>
                                <w:rFonts w:asciiTheme="minorHAnsi" w:hAnsiTheme="minorHAnsi" w:cstheme="minorHAnsi"/>
                              </w:rPr>
                              <w:t>Resources Committee</w:t>
                            </w:r>
                          </w:p>
                          <w:p w14:paraId="38D51986" w14:textId="77777777" w:rsidR="007A5465" w:rsidRDefault="007A5465" w:rsidP="007A54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D44341" id="AutoShape 2" o:spid="_x0000_s1027" style="position:absolute;left:0;text-align:left;margin-left:-45.1pt;margin-top:0;width:209.2pt;height:100.5pt;z-index:251670528;visibility:visible;mso-wrap-style:square;mso-width-percent:0;mso-height-percent:0;mso-wrap-distance-left:12pt;mso-wrap-distance-top:12pt;mso-wrap-distance-right:12pt;mso-wrap-distance-bottom:12pt;mso-position-horizontal:absolute;mso-position-horizontal-relative:margin;mso-position-vertical:bottom;mso-position-vertical-relative:margin;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" strokeweight="1pt">
                <v:stroke miterlimit="0" joinstyle="miter"/>
                <v:path arrowok="t"/>
                <v:textbox>
                  <w:txbxContent>
                    <w:p w14:paraId="7125AE86" w14:textId="77777777" w:rsidR="007A5465" w:rsidRPr="00B016FA" w:rsidRDefault="007A5465" w:rsidP="007A5465">
                      <w:pPr>
                        <w:pStyle w:val="imported-FreeForm"/>
                        <w:jc w:val="center"/>
                        <w:rPr>
                          <w:rFonts w:asciiTheme="minorHAnsi" w:hAnsiTheme="minorHAnsi" w:cstheme="minorHAnsi"/>
                        </w:rPr>
                      </w:pPr>
                      <w:r w:rsidRPr="00B016FA">
                        <w:rPr>
                          <w:rFonts w:asciiTheme="minorHAnsi" w:hAnsiTheme="minorHAnsi" w:cstheme="minorHAnsi"/>
                        </w:rPr>
                        <w:t>Resources Committee</w:t>
                      </w:r>
                    </w:p>
                    <w:p w14:paraId="38D51986" w14:textId="77777777" w:rsidR="007A5465" w:rsidRDefault="007A5465" w:rsidP="007A5465">
                      <w:pPr>
                        <w:jc w:val="center"/>
                      </w:pPr>
                    </w:p>
                  </w:txbxContent>
                </v:textbox>
                <w10:wrap type="through" anchorx="margin" anchory="margin"/>
              </v:roundrect>
            </w:pict>
          </mc:Fallback>
        </mc:AlternateContent>
      </w:r>
      <w:r w:rsidRPr="007947A6">
        <w:rPr>
          <w:rFonts w:asciiTheme="minorHAnsi" w:eastAsia="Times New Roman" w:hAnsiTheme="minorHAnsi" w:cstheme="minorHAnsi"/>
          <w:noProof/>
          <w:sz w:val="20"/>
        </w:rPr>
        <mc:AlternateContent>
          <mc:Choice Requires="wps">
            <w:drawing>
              <wp:anchor distT="152400" distB="152400" distL="152400" distR="152400" simplePos="0" relativeHeight="251669504" behindDoc="0" locked="0" layoutInCell="1" allowOverlap="1" wp14:anchorId="4275C2F5" wp14:editId="6E404E03">
                <wp:simplePos x="0" y="0"/>
                <wp:positionH relativeFrom="margin">
                  <wp:posOffset>-678815</wp:posOffset>
                </wp:positionH>
                <wp:positionV relativeFrom="page">
                  <wp:posOffset>8353425</wp:posOffset>
                </wp:positionV>
                <wp:extent cx="2886075" cy="1530350"/>
                <wp:effectExtent l="0" t="0" r="28575" b="12700"/>
                <wp:wrapTight wrapText="bothSides">
                  <wp:wrapPolygon edited="0">
                    <wp:start x="428" y="0"/>
                    <wp:lineTo x="0" y="807"/>
                    <wp:lineTo x="0" y="20704"/>
                    <wp:lineTo x="428" y="21510"/>
                    <wp:lineTo x="21244" y="21510"/>
                    <wp:lineTo x="21671" y="20704"/>
                    <wp:lineTo x="21671" y="807"/>
                    <wp:lineTo x="21244" y="0"/>
                    <wp:lineTo x="428" y="0"/>
                  </wp:wrapPolygon>
                </wp:wrapTight>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075" cy="1530350"/>
                        </a:xfrm>
                        <a:prstGeom prst="roundRect">
                          <a:avLst>
                            <a:gd name="adj" fmla="val 10491"/>
                          </a:avLst>
                        </a:prstGeom>
                        <a:solidFill>
                          <a:schemeClr val="accent6"/>
                        </a:solidFill>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3A345" id="AutoShape 1" o:spid="_x0000_s1026" style="position:absolute;margin-left:-53.45pt;margin-top:657.75pt;width:227.25pt;height:120.5pt;z-index:2516695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arcsize="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" fillcolor="#70ad47 [3209]" strokecolor="#525252 [1606]" strokeweight="1pt">
                <v:stroke joinstyle="miter"/>
                <v:path arrowok="t"/>
                <w10:wrap type="tight" anchorx="margin" anchory="page"/>
              </v:roundrect>
            </w:pict>
          </mc:Fallback>
        </mc:AlternateContent>
      </w:r>
    </w:p>
    <w:p w14:paraId="62B5111F" w14:textId="4A397BD3" w:rsidR="00422F24" w:rsidRDefault="007A5465" w:rsidP="00A704A6">
      <w:pPr>
        <w:ind w:left="720" w:hanging="360"/>
      </w:pPr>
      <w:r w:rsidRPr="007947A6">
        <w:rPr>
          <w:rFonts w:asciiTheme="minorHAnsi" w:eastAsia="Times New Roman" w:hAnsiTheme="minorHAnsi" w:cstheme="minorHAnsi"/>
          <w:noProof/>
          <w:sz w:val="20"/>
        </w:rPr>
        <mc:AlternateContent>
          <mc:Choice Requires="wps">
            <w:drawing>
              <wp:anchor distT="152400" distB="152400" distL="152400" distR="152400" simplePos="0" relativeHeight="251672576" behindDoc="0" locked="0" layoutInCell="1" allowOverlap="1" wp14:anchorId="5986FB34" wp14:editId="516A8CE6">
                <wp:simplePos x="0" y="0"/>
                <wp:positionH relativeFrom="margin">
                  <wp:posOffset>3200400</wp:posOffset>
                </wp:positionH>
                <wp:positionV relativeFrom="margin">
                  <wp:posOffset>7591425</wp:posOffset>
                </wp:positionV>
                <wp:extent cx="2562225" cy="1190625"/>
                <wp:effectExtent l="0" t="0" r="28575" b="28575"/>
                <wp:wrapThrough wrapText="bothSides">
                  <wp:wrapPolygon edited="0">
                    <wp:start x="482" y="0"/>
                    <wp:lineTo x="0" y="1037"/>
                    <wp:lineTo x="0" y="20736"/>
                    <wp:lineTo x="321" y="21773"/>
                    <wp:lineTo x="21359" y="21773"/>
                    <wp:lineTo x="21680" y="21082"/>
                    <wp:lineTo x="21680" y="1037"/>
                    <wp:lineTo x="21359" y="0"/>
                    <wp:lineTo x="482" y="0"/>
                  </wp:wrapPolygon>
                </wp:wrapThrough>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225" cy="1190625"/>
                        </a:xfrm>
                        <a:prstGeom prst="roundRect">
                          <a:avLst>
                            <a:gd name="adj" fmla="val 12000"/>
                          </a:avLst>
                        </a:prstGeom>
                        <a:solidFill>
                          <a:srgbClr val="FFFFFF"/>
                        </a:solidFill>
                        <a:ln w="12700" cap="flat" cmpd="sng">
                          <a:solidFill>
                            <a:srgbClr val="000000"/>
                          </a:solidFill>
                          <a:prstDash val="solid"/>
                          <a:miter lim="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480A9" w14:textId="07DDE616" w:rsidR="007A5465" w:rsidRDefault="007A5465" w:rsidP="007A5465">
                            <w:pPr>
                              <w:pStyle w:val="imported-FreeForm"/>
                              <w:jc w:val="center"/>
                              <w:rPr>
                                <w:rFonts w:asciiTheme="minorHAnsi" w:hAnsiTheme="minorHAnsi" w:cstheme="minorHAnsi"/>
                              </w:rPr>
                            </w:pPr>
                            <w:r>
                              <w:t xml:space="preserve"> </w:t>
                            </w:r>
                            <w:r>
                              <w:rPr>
                                <w:rFonts w:asciiTheme="minorHAnsi" w:hAnsiTheme="minorHAnsi" w:cstheme="minorHAnsi"/>
                                <w:b/>
                              </w:rPr>
                              <w:t>Document</w:t>
                            </w:r>
                            <w:r w:rsidRPr="00B265DB">
                              <w:rPr>
                                <w:rFonts w:asciiTheme="minorHAnsi" w:hAnsiTheme="minorHAnsi" w:cstheme="minorHAnsi"/>
                                <w:b/>
                              </w:rPr>
                              <w:t xml:space="preserve"> Date:</w:t>
                            </w:r>
                            <w:r w:rsidRPr="00B265DB">
                              <w:rPr>
                                <w:rFonts w:asciiTheme="minorHAnsi" w:hAnsiTheme="minorHAnsi" w:cstheme="minorHAnsi"/>
                              </w:rPr>
                              <w:t xml:space="preserve"> </w:t>
                            </w:r>
                            <w:r>
                              <w:rPr>
                                <w:rFonts w:asciiTheme="minorHAnsi" w:hAnsiTheme="minorHAnsi" w:cstheme="minorHAnsi"/>
                              </w:rPr>
                              <w:t>February 2026</w:t>
                            </w:r>
                          </w:p>
                          <w:p w14:paraId="2988B674" w14:textId="77777777" w:rsidR="007A5465" w:rsidRPr="00B265DB" w:rsidRDefault="007A5465" w:rsidP="007A5465">
                            <w:pPr>
                              <w:pStyle w:val="imported-FreeForm"/>
                              <w:jc w:val="center"/>
                              <w:rPr>
                                <w:rFonts w:asciiTheme="minorHAnsi" w:hAnsiTheme="minorHAnsi" w:cstheme="minorHAnsi"/>
                              </w:rPr>
                            </w:pPr>
                          </w:p>
                          <w:p w14:paraId="7CCC388F" w14:textId="2E0F90B7" w:rsidR="007A5465" w:rsidRDefault="007A5465" w:rsidP="007A5465">
                            <w:pPr>
                              <w:pStyle w:val="imported-FreeForm"/>
                              <w:jc w:val="center"/>
                              <w:rPr>
                                <w:rFonts w:asciiTheme="minorHAnsi" w:hAnsiTheme="minorHAnsi" w:cstheme="minorHAnsi"/>
                              </w:rPr>
                            </w:pPr>
                            <w:r w:rsidRPr="00B265DB">
                              <w:rPr>
                                <w:rFonts w:asciiTheme="minorHAnsi" w:hAnsiTheme="minorHAnsi" w:cstheme="minorHAnsi"/>
                                <w:b/>
                              </w:rPr>
                              <w:t>Review Date:</w:t>
                            </w:r>
                            <w:r w:rsidRPr="00B265DB">
                              <w:rPr>
                                <w:rFonts w:asciiTheme="minorHAnsi" w:hAnsiTheme="minorHAnsi" w:cstheme="minorHAnsi"/>
                              </w:rPr>
                              <w:t xml:space="preserve"> </w:t>
                            </w:r>
                            <w:r>
                              <w:rPr>
                                <w:rFonts w:asciiTheme="minorHAnsi" w:hAnsiTheme="minorHAnsi" w:cstheme="minorHAnsi"/>
                              </w:rPr>
                              <w:t>February 2027</w:t>
                            </w:r>
                          </w:p>
                          <w:p w14:paraId="41A2BD89" w14:textId="77777777" w:rsidR="007A5465" w:rsidRPr="00B265DB" w:rsidRDefault="007A5465" w:rsidP="007A5465">
                            <w:pPr>
                              <w:pStyle w:val="imported-FreeForm"/>
                              <w:jc w:val="center"/>
                              <w:rPr>
                                <w:rFonts w:asciiTheme="minorHAnsi" w:hAnsiTheme="minorHAnsi" w:cstheme="minorHAnsi"/>
                              </w:rPr>
                            </w:pPr>
                          </w:p>
                          <w:p w14:paraId="1B4E06B7" w14:textId="77777777" w:rsidR="007A5465" w:rsidRPr="00A2140E" w:rsidRDefault="007A5465" w:rsidP="007A5465">
                            <w:pPr>
                              <w:pStyle w:val="imported-FreeForm"/>
                              <w:jc w:val="center"/>
                              <w:rPr>
                                <w:rFonts w:asciiTheme="minorHAnsi" w:eastAsia="Times New Roman" w:hAnsiTheme="minorHAnsi" w:cstheme="minorHAnsi"/>
                                <w:b/>
                                <w:color w:val="auto"/>
                                <w:sz w:val="20"/>
                                <w:lang w:bidi="x-none"/>
                              </w:rPr>
                            </w:pPr>
                            <w:r w:rsidRPr="00B265DB">
                              <w:rPr>
                                <w:rFonts w:asciiTheme="minorHAnsi" w:hAnsiTheme="minorHAnsi" w:cstheme="minorHAnsi"/>
                                <w:b/>
                              </w:rPr>
                              <w:t>Lead Personnel</w:t>
                            </w:r>
                            <w:r w:rsidRPr="00B265DB">
                              <w:rPr>
                                <w:rFonts w:asciiTheme="minorHAnsi" w:hAnsiTheme="minorHAnsi" w:cstheme="minorHAnsi"/>
                              </w:rPr>
                              <w:t xml:space="preserve">:  </w:t>
                            </w:r>
                            <w:r>
                              <w:rPr>
                                <w:rFonts w:asciiTheme="minorHAnsi" w:hAnsiTheme="minorHAnsi" w:cstheme="minorHAnsi"/>
                              </w:rPr>
                              <w:t>Headteacher</w:t>
                            </w:r>
                          </w:p>
                          <w:p w14:paraId="64A2B79A" w14:textId="1B645B12" w:rsidR="007A5465" w:rsidRDefault="007A5465" w:rsidP="007A54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6FB34" id="_x0000_s1028" style="position:absolute;left:0;text-align:left;margin-left:252pt;margin-top:597.75pt;width:201.75pt;height:93.75pt;z-index:25167257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" strokeweight="1pt">
                <v:stroke miterlimit="0" joinstyle="miter"/>
                <v:path arrowok="t"/>
                <v:textbox>
                  <w:txbxContent>
                    <w:p w14:paraId="4CC480A9" w14:textId="07DDE616" w:rsidR="007A5465" w:rsidRDefault="007A5465" w:rsidP="007A5465">
                      <w:pPr>
                        <w:pStyle w:val="imported-FreeForm"/>
                        <w:jc w:val="center"/>
                        <w:rPr>
                          <w:rFonts w:asciiTheme="minorHAnsi" w:hAnsiTheme="minorHAnsi" w:cstheme="minorHAnsi"/>
                        </w:rPr>
                      </w:pPr>
                      <w:r>
                        <w:t xml:space="preserve"> </w:t>
                      </w:r>
                      <w:r>
                        <w:rPr>
                          <w:rFonts w:asciiTheme="minorHAnsi" w:hAnsiTheme="minorHAnsi" w:cstheme="minorHAnsi"/>
                          <w:b/>
                        </w:rPr>
                        <w:t>Document</w:t>
                      </w:r>
                      <w:r w:rsidRPr="00B265DB">
                        <w:rPr>
                          <w:rFonts w:asciiTheme="minorHAnsi" w:hAnsiTheme="minorHAnsi" w:cstheme="minorHAnsi"/>
                          <w:b/>
                        </w:rPr>
                        <w:t xml:space="preserve"> Date:</w:t>
                      </w:r>
                      <w:r w:rsidRPr="00B265DB">
                        <w:rPr>
                          <w:rFonts w:asciiTheme="minorHAnsi" w:hAnsiTheme="minorHAnsi" w:cstheme="minorHAnsi"/>
                        </w:rPr>
                        <w:t xml:space="preserve"> </w:t>
                      </w:r>
                      <w:r>
                        <w:rPr>
                          <w:rFonts w:asciiTheme="minorHAnsi" w:hAnsiTheme="minorHAnsi" w:cstheme="minorHAnsi"/>
                        </w:rPr>
                        <w:t>February 2026</w:t>
                      </w:r>
                    </w:p>
                    <w:p w14:paraId="2988B674" w14:textId="77777777" w:rsidR="007A5465" w:rsidRPr="00B265DB" w:rsidRDefault="007A5465" w:rsidP="007A5465">
                      <w:pPr>
                        <w:pStyle w:val="imported-FreeForm"/>
                        <w:jc w:val="center"/>
                        <w:rPr>
                          <w:rFonts w:asciiTheme="minorHAnsi" w:hAnsiTheme="minorHAnsi" w:cstheme="minorHAnsi"/>
                        </w:rPr>
                      </w:pPr>
                    </w:p>
                    <w:p w14:paraId="7CCC388F" w14:textId="2E0F90B7" w:rsidR="007A5465" w:rsidRDefault="007A5465" w:rsidP="007A5465">
                      <w:pPr>
                        <w:pStyle w:val="imported-FreeForm"/>
                        <w:jc w:val="center"/>
                        <w:rPr>
                          <w:rFonts w:asciiTheme="minorHAnsi" w:hAnsiTheme="minorHAnsi" w:cstheme="minorHAnsi"/>
                        </w:rPr>
                      </w:pPr>
                      <w:r w:rsidRPr="00B265DB">
                        <w:rPr>
                          <w:rFonts w:asciiTheme="minorHAnsi" w:hAnsiTheme="minorHAnsi" w:cstheme="minorHAnsi"/>
                          <w:b/>
                        </w:rPr>
                        <w:t>Review Date:</w:t>
                      </w:r>
                      <w:r w:rsidRPr="00B265DB">
                        <w:rPr>
                          <w:rFonts w:asciiTheme="minorHAnsi" w:hAnsiTheme="minorHAnsi" w:cstheme="minorHAnsi"/>
                        </w:rPr>
                        <w:t xml:space="preserve"> </w:t>
                      </w:r>
                      <w:r>
                        <w:rPr>
                          <w:rFonts w:asciiTheme="minorHAnsi" w:hAnsiTheme="minorHAnsi" w:cstheme="minorHAnsi"/>
                        </w:rPr>
                        <w:t>February 2027</w:t>
                      </w:r>
                    </w:p>
                    <w:p w14:paraId="41A2BD89" w14:textId="77777777" w:rsidR="007A5465" w:rsidRPr="00B265DB" w:rsidRDefault="007A5465" w:rsidP="007A5465">
                      <w:pPr>
                        <w:pStyle w:val="imported-FreeForm"/>
                        <w:jc w:val="center"/>
                        <w:rPr>
                          <w:rFonts w:asciiTheme="minorHAnsi" w:hAnsiTheme="minorHAnsi" w:cstheme="minorHAnsi"/>
                        </w:rPr>
                      </w:pPr>
                    </w:p>
                    <w:p w14:paraId="1B4E06B7" w14:textId="77777777" w:rsidR="007A5465" w:rsidRPr="00A2140E" w:rsidRDefault="007A5465" w:rsidP="007A5465">
                      <w:pPr>
                        <w:pStyle w:val="imported-FreeForm"/>
                        <w:jc w:val="center"/>
                        <w:rPr>
                          <w:rFonts w:asciiTheme="minorHAnsi" w:eastAsia="Times New Roman" w:hAnsiTheme="minorHAnsi" w:cstheme="minorHAnsi"/>
                          <w:b/>
                          <w:color w:val="auto"/>
                          <w:sz w:val="20"/>
                          <w:lang w:bidi="x-none"/>
                        </w:rPr>
                      </w:pPr>
                      <w:r w:rsidRPr="00B265DB">
                        <w:rPr>
                          <w:rFonts w:asciiTheme="minorHAnsi" w:hAnsiTheme="minorHAnsi" w:cstheme="minorHAnsi"/>
                          <w:b/>
                        </w:rPr>
                        <w:t>Lead Personnel</w:t>
                      </w:r>
                      <w:r w:rsidRPr="00B265DB">
                        <w:rPr>
                          <w:rFonts w:asciiTheme="minorHAnsi" w:hAnsiTheme="minorHAnsi" w:cstheme="minorHAnsi"/>
                        </w:rPr>
                        <w:t xml:space="preserve">:  </w:t>
                      </w:r>
                      <w:r>
                        <w:rPr>
                          <w:rFonts w:asciiTheme="minorHAnsi" w:hAnsiTheme="minorHAnsi" w:cstheme="minorHAnsi"/>
                        </w:rPr>
                        <w:t>Headteacher</w:t>
                      </w:r>
                    </w:p>
                    <w:p w14:paraId="64A2B79A" w14:textId="1B645B12" w:rsidR="007A5465" w:rsidRDefault="007A5465" w:rsidP="007A5465">
                      <w:pPr>
                        <w:jc w:val="center"/>
                      </w:pPr>
                    </w:p>
                  </w:txbxContent>
                </v:textbox>
                <w10:wrap type="through" anchorx="margin" anchory="margin"/>
              </v:roundrect>
            </w:pict>
          </mc:Fallback>
        </mc:AlternateContent>
      </w:r>
    </w:p>
    <w:p w14:paraId="67A69FFA" w14:textId="7E54171A" w:rsidR="00422F24" w:rsidRDefault="00422F24" w:rsidP="00A704A6">
      <w:pPr>
        <w:ind w:left="720" w:hanging="360"/>
      </w:pPr>
    </w:p>
    <w:p w14:paraId="7B07461D" w14:textId="4EBE47CB" w:rsidR="00422F24" w:rsidRDefault="00422F24" w:rsidP="00A704A6">
      <w:pPr>
        <w:ind w:left="720" w:hanging="360"/>
      </w:pPr>
    </w:p>
    <w:p w14:paraId="352F0F4E" w14:textId="696AED83" w:rsidR="00422F24" w:rsidRDefault="00422F24" w:rsidP="00A704A6">
      <w:pPr>
        <w:ind w:left="720" w:hanging="360"/>
      </w:pPr>
    </w:p>
    <w:p w14:paraId="4626B40C" w14:textId="55D61B0E" w:rsidR="00422F24" w:rsidRDefault="00422F24" w:rsidP="00A704A6">
      <w:pPr>
        <w:ind w:left="720" w:hanging="360"/>
      </w:pPr>
    </w:p>
    <w:p w14:paraId="1B434897" w14:textId="71021676" w:rsidR="00DD41D9" w:rsidRDefault="00DD41D9" w:rsidP="00EB451C"/>
    <w:p w14:paraId="737FFD34" w14:textId="78392345" w:rsidR="006E0F3A" w:rsidRPr="00422F24" w:rsidRDefault="006E0F3A" w:rsidP="00422F24">
      <w:pPr>
        <w:pStyle w:val="ListParagraph"/>
        <w:numPr>
          <w:ilvl w:val="0"/>
          <w:numId w:val="10"/>
        </w:numPr>
        <w:rPr>
          <w:rFonts w:ascii="Arial" w:hAnsi="Arial" w:cs="Arial"/>
          <w:b/>
          <w:bCs/>
          <w:u w:val="single"/>
        </w:rPr>
      </w:pPr>
      <w:r w:rsidRPr="00422F24">
        <w:rPr>
          <w:rFonts w:ascii="Arial" w:hAnsi="Arial" w:cs="Arial"/>
          <w:b/>
          <w:bCs/>
          <w:u w:val="single"/>
        </w:rPr>
        <w:t>Policy Statement</w:t>
      </w:r>
    </w:p>
    <w:p w14:paraId="0AAACCC2" w14:textId="01358D15" w:rsidR="006E0F3A" w:rsidRPr="00F048E6" w:rsidRDefault="006E0F3A" w:rsidP="006E0F3A">
      <w:pPr>
        <w:rPr>
          <w:rFonts w:ascii="Arial" w:hAnsi="Arial" w:cs="Arial"/>
        </w:rPr>
      </w:pPr>
      <w:r w:rsidRPr="00F048E6">
        <w:rPr>
          <w:rFonts w:ascii="Arial" w:hAnsi="Arial" w:cs="Arial"/>
        </w:rPr>
        <w:t>Artificial Intelligence (AI) is increasingly being used across education to support teaching, learning, and administration. Dane Royd recognises the opportunities AI presents for enhancing efficiency and innovation. However, AI must be used in a safe, ethical, and responsible manner, ensuring compliance with safeguarding, data protection, and academic integrity principles.</w:t>
      </w:r>
    </w:p>
    <w:p w14:paraId="36C30868" w14:textId="77777777" w:rsidR="006E0F3A" w:rsidRPr="00F048E6" w:rsidRDefault="006E0F3A" w:rsidP="006E0F3A">
      <w:pPr>
        <w:rPr>
          <w:rFonts w:ascii="Arial" w:hAnsi="Arial" w:cs="Arial"/>
        </w:rPr>
      </w:pPr>
      <w:r w:rsidRPr="00F048E6">
        <w:rPr>
          <w:rFonts w:ascii="Arial" w:hAnsi="Arial" w:cs="Arial"/>
        </w:rPr>
        <w:t>This policy ensures compliance with:</w:t>
      </w:r>
    </w:p>
    <w:p w14:paraId="1BE2DFFE" w14:textId="4DFC7B22" w:rsidR="006E0F3A" w:rsidRPr="00F048E6" w:rsidRDefault="006E0F3A" w:rsidP="006E0F3A">
      <w:pPr>
        <w:pStyle w:val="ListParagraph"/>
        <w:numPr>
          <w:ilvl w:val="0"/>
          <w:numId w:val="1"/>
        </w:numPr>
        <w:rPr>
          <w:rFonts w:ascii="Arial" w:hAnsi="Arial" w:cs="Arial"/>
        </w:rPr>
      </w:pPr>
      <w:r w:rsidRPr="00F048E6">
        <w:rPr>
          <w:rFonts w:ascii="Arial" w:hAnsi="Arial" w:cs="Arial"/>
        </w:rPr>
        <w:t>Keeping Children Safe in Education (KCSIE) 2024</w:t>
      </w:r>
    </w:p>
    <w:p w14:paraId="630A0976" w14:textId="2CF70761" w:rsidR="006E0F3A" w:rsidRPr="00F048E6" w:rsidRDefault="006E0F3A" w:rsidP="006E0F3A">
      <w:pPr>
        <w:pStyle w:val="ListParagraph"/>
        <w:numPr>
          <w:ilvl w:val="0"/>
          <w:numId w:val="1"/>
        </w:numPr>
        <w:rPr>
          <w:rFonts w:ascii="Arial" w:hAnsi="Arial" w:cs="Arial"/>
        </w:rPr>
      </w:pPr>
      <w:r w:rsidRPr="00F048E6">
        <w:rPr>
          <w:rFonts w:ascii="Arial" w:hAnsi="Arial" w:cs="Arial"/>
        </w:rPr>
        <w:t>UK GDPR and Data Protection Act 2018</w:t>
      </w:r>
    </w:p>
    <w:p w14:paraId="1319EDA1" w14:textId="00C48FA9" w:rsidR="006E0F3A" w:rsidRPr="00F048E6" w:rsidRDefault="006E0F3A" w:rsidP="006E0F3A">
      <w:pPr>
        <w:pStyle w:val="ListParagraph"/>
        <w:numPr>
          <w:ilvl w:val="0"/>
          <w:numId w:val="1"/>
        </w:numPr>
        <w:rPr>
          <w:rFonts w:ascii="Arial" w:hAnsi="Arial" w:cs="Arial"/>
        </w:rPr>
      </w:pPr>
      <w:r w:rsidRPr="00F048E6">
        <w:rPr>
          <w:rFonts w:ascii="Arial" w:hAnsi="Arial" w:cs="Arial"/>
        </w:rPr>
        <w:t>DfE Guidance on Generative AI in Education 2025</w:t>
      </w:r>
    </w:p>
    <w:p w14:paraId="64BDF355" w14:textId="03936B2A" w:rsidR="006E0F3A" w:rsidRPr="00F048E6" w:rsidRDefault="006E0F3A" w:rsidP="006E0F3A">
      <w:pPr>
        <w:pStyle w:val="ListParagraph"/>
        <w:numPr>
          <w:ilvl w:val="0"/>
          <w:numId w:val="1"/>
        </w:numPr>
        <w:rPr>
          <w:rFonts w:ascii="Arial" w:hAnsi="Arial" w:cs="Arial"/>
        </w:rPr>
      </w:pPr>
      <w:r w:rsidRPr="00F048E6">
        <w:rPr>
          <w:rFonts w:ascii="Arial" w:hAnsi="Arial" w:cs="Arial"/>
        </w:rPr>
        <w:t>JCQ Guidance on AI in Assessments 2024</w:t>
      </w:r>
    </w:p>
    <w:p w14:paraId="1A85B4C5" w14:textId="30DB8261" w:rsidR="006E0F3A" w:rsidRPr="00EB451C" w:rsidRDefault="00AB4D87" w:rsidP="006E0F3A">
      <w:pPr>
        <w:pStyle w:val="ListParagraph"/>
        <w:numPr>
          <w:ilvl w:val="0"/>
          <w:numId w:val="1"/>
        </w:numPr>
        <w:rPr>
          <w:rFonts w:ascii="Arial" w:hAnsi="Arial" w:cs="Arial"/>
        </w:rPr>
      </w:pPr>
      <w:r w:rsidRPr="00F048E6">
        <w:rPr>
          <w:rFonts w:ascii="Arial" w:hAnsi="Arial" w:cs="Arial"/>
        </w:rPr>
        <w:t xml:space="preserve">Dane Royd’s </w:t>
      </w:r>
      <w:r w:rsidR="006E0F3A" w:rsidRPr="00F048E6">
        <w:rPr>
          <w:rFonts w:ascii="Arial" w:hAnsi="Arial" w:cs="Arial"/>
        </w:rPr>
        <w:t>Acceptable Use Policy (AUP), Online Safety Policy, and Data Protection Policy</w:t>
      </w:r>
      <w:r w:rsidR="00A704A6" w:rsidRPr="00EB451C">
        <w:rPr>
          <w:rFonts w:ascii="Arial" w:hAnsi="Arial" w:cs="Arial"/>
        </w:rPr>
        <w:br/>
      </w:r>
    </w:p>
    <w:p w14:paraId="6C0BF0B8" w14:textId="73D73389" w:rsidR="006E0F3A" w:rsidRPr="00F048E6" w:rsidRDefault="006E0F3A" w:rsidP="00A704A6">
      <w:pPr>
        <w:pStyle w:val="ListParagraph"/>
        <w:numPr>
          <w:ilvl w:val="0"/>
          <w:numId w:val="10"/>
        </w:numPr>
        <w:rPr>
          <w:rFonts w:ascii="Arial" w:hAnsi="Arial" w:cs="Arial"/>
          <w:b/>
          <w:bCs/>
          <w:u w:val="single"/>
        </w:rPr>
      </w:pPr>
      <w:r w:rsidRPr="00F048E6">
        <w:rPr>
          <w:rFonts w:ascii="Arial" w:hAnsi="Arial" w:cs="Arial"/>
          <w:b/>
          <w:bCs/>
          <w:u w:val="single"/>
        </w:rPr>
        <w:t>Scope</w:t>
      </w:r>
    </w:p>
    <w:p w14:paraId="4EF26979" w14:textId="73E11781" w:rsidR="006E0F3A" w:rsidRPr="00F048E6" w:rsidRDefault="006E0F3A" w:rsidP="006E0F3A">
      <w:pPr>
        <w:rPr>
          <w:rFonts w:ascii="Arial" w:hAnsi="Arial" w:cs="Arial"/>
        </w:rPr>
      </w:pPr>
      <w:r w:rsidRPr="00F048E6">
        <w:rPr>
          <w:rFonts w:ascii="Arial" w:hAnsi="Arial" w:cs="Arial"/>
        </w:rPr>
        <w:t>AI is rapidly becoming an integral part of education, influencing teaching methods, administrative processes, and student learning. This section outlines where AI applies within Dane Royd and the principles governing its responsible use.</w:t>
      </w:r>
    </w:p>
    <w:p w14:paraId="5948C6A0" w14:textId="36722710" w:rsidR="006E0F3A" w:rsidRPr="00F048E6" w:rsidRDefault="006E0F3A" w:rsidP="006E0F3A">
      <w:pPr>
        <w:rPr>
          <w:rFonts w:ascii="Arial" w:hAnsi="Arial" w:cs="Arial"/>
        </w:rPr>
      </w:pPr>
      <w:r w:rsidRPr="00F048E6">
        <w:rPr>
          <w:rFonts w:ascii="Arial" w:hAnsi="Arial" w:cs="Arial"/>
        </w:rPr>
        <w:t>This policy applies to all AI tools, platforms, and applications used within Dane Royd, including:</w:t>
      </w:r>
    </w:p>
    <w:p w14:paraId="57F8CF73" w14:textId="52DFB58E" w:rsidR="006E0F3A" w:rsidRPr="00F048E6" w:rsidRDefault="006E0F3A" w:rsidP="006E0F3A">
      <w:pPr>
        <w:pStyle w:val="ListParagraph"/>
        <w:numPr>
          <w:ilvl w:val="0"/>
          <w:numId w:val="2"/>
        </w:numPr>
        <w:rPr>
          <w:rFonts w:ascii="Arial" w:hAnsi="Arial" w:cs="Arial"/>
        </w:rPr>
      </w:pPr>
      <w:r w:rsidRPr="00F048E6">
        <w:rPr>
          <w:rFonts w:ascii="Arial" w:hAnsi="Arial" w:cs="Arial"/>
        </w:rPr>
        <w:t>AI tools used for teaching, learning, assessment, and administration</w:t>
      </w:r>
    </w:p>
    <w:p w14:paraId="637D20B4" w14:textId="0058CD58" w:rsidR="00C45609" w:rsidRPr="00F048E6" w:rsidRDefault="006E0F3A" w:rsidP="006E0F3A">
      <w:pPr>
        <w:pStyle w:val="ListParagraph"/>
        <w:numPr>
          <w:ilvl w:val="0"/>
          <w:numId w:val="2"/>
        </w:numPr>
        <w:rPr>
          <w:rFonts w:ascii="Arial" w:hAnsi="Arial" w:cs="Arial"/>
        </w:rPr>
      </w:pPr>
      <w:r w:rsidRPr="00F048E6">
        <w:rPr>
          <w:rFonts w:ascii="Arial" w:hAnsi="Arial" w:cs="Arial"/>
        </w:rPr>
        <w:t>Any third-party AI platforms accessed by students or staff in a school-related capacity</w:t>
      </w:r>
    </w:p>
    <w:p w14:paraId="179F4CA2" w14:textId="0559440A" w:rsidR="006E0F3A" w:rsidRPr="00F048E6" w:rsidRDefault="006E0F3A" w:rsidP="006E0F3A">
      <w:pPr>
        <w:pStyle w:val="ListParagraph"/>
        <w:numPr>
          <w:ilvl w:val="0"/>
          <w:numId w:val="2"/>
        </w:numPr>
        <w:rPr>
          <w:rFonts w:ascii="Arial" w:hAnsi="Arial" w:cs="Arial"/>
        </w:rPr>
      </w:pPr>
      <w:r w:rsidRPr="00F048E6">
        <w:rPr>
          <w:rFonts w:ascii="Arial" w:hAnsi="Arial" w:cs="Arial"/>
        </w:rPr>
        <w:t>AI systems embedded in school-approved software and services</w:t>
      </w:r>
    </w:p>
    <w:p w14:paraId="08E4B28F" w14:textId="0A207206" w:rsidR="006E0F3A" w:rsidRPr="00F048E6" w:rsidRDefault="006E0F3A" w:rsidP="006E0F3A">
      <w:pPr>
        <w:rPr>
          <w:rFonts w:ascii="Arial" w:hAnsi="Arial" w:cs="Arial"/>
        </w:rPr>
      </w:pPr>
      <w:r w:rsidRPr="00F048E6">
        <w:rPr>
          <w:rFonts w:ascii="Arial" w:hAnsi="Arial" w:cs="Arial"/>
        </w:rPr>
        <w:t>AI must not be used in a way that compromises ethics, student safety, data privacy, fairness, or academic integrity.</w:t>
      </w:r>
      <w:r w:rsidR="006C2144" w:rsidRPr="00F048E6">
        <w:rPr>
          <w:rFonts w:ascii="Arial" w:hAnsi="Arial" w:cs="Arial"/>
        </w:rPr>
        <w:br/>
      </w:r>
    </w:p>
    <w:p w14:paraId="10710786" w14:textId="5298426F" w:rsidR="006E0F3A" w:rsidRPr="00F048E6" w:rsidRDefault="006E0F3A" w:rsidP="00A704A6">
      <w:pPr>
        <w:pStyle w:val="ListParagraph"/>
        <w:numPr>
          <w:ilvl w:val="0"/>
          <w:numId w:val="10"/>
        </w:numPr>
        <w:rPr>
          <w:rFonts w:ascii="Arial" w:hAnsi="Arial" w:cs="Arial"/>
          <w:b/>
          <w:bCs/>
          <w:u w:val="single"/>
        </w:rPr>
      </w:pPr>
      <w:r w:rsidRPr="00F048E6">
        <w:rPr>
          <w:rFonts w:ascii="Arial" w:hAnsi="Arial" w:cs="Arial"/>
          <w:b/>
          <w:bCs/>
          <w:u w:val="single"/>
        </w:rPr>
        <w:t>Roles and Responsibilities</w:t>
      </w:r>
    </w:p>
    <w:p w14:paraId="646B825E" w14:textId="7343D866" w:rsidR="006E0F3A" w:rsidRPr="00F048E6" w:rsidRDefault="006E0F3A" w:rsidP="006E0F3A">
      <w:pPr>
        <w:rPr>
          <w:rFonts w:ascii="Arial" w:hAnsi="Arial" w:cs="Arial"/>
        </w:rPr>
      </w:pPr>
      <w:r w:rsidRPr="00F048E6">
        <w:rPr>
          <w:rFonts w:ascii="Arial" w:hAnsi="Arial" w:cs="Arial"/>
        </w:rPr>
        <w:t>Effective oversight and accountability are essential to ensure AI is used appropriately and safely within the school. The following sections define the key responsibilities of school leadership, staff, students, and IT teams in managing AI systems.</w:t>
      </w:r>
    </w:p>
    <w:p w14:paraId="5C7C2AC3" w14:textId="783D5825" w:rsidR="006E0F3A" w:rsidRPr="00F048E6" w:rsidRDefault="006E0F3A" w:rsidP="006E0F3A">
      <w:pPr>
        <w:rPr>
          <w:rFonts w:ascii="Arial" w:hAnsi="Arial" w:cs="Arial"/>
          <w:b/>
          <w:bCs/>
          <w:u w:val="single"/>
        </w:rPr>
      </w:pPr>
      <w:r w:rsidRPr="00F048E6">
        <w:rPr>
          <w:rFonts w:ascii="Arial" w:hAnsi="Arial" w:cs="Arial"/>
          <w:b/>
          <w:bCs/>
          <w:u w:val="single"/>
        </w:rPr>
        <w:t>3.1 Leadership and Governance</w:t>
      </w:r>
    </w:p>
    <w:p w14:paraId="5ED8E25B" w14:textId="5B20225E" w:rsidR="006E0F3A" w:rsidRPr="00F048E6" w:rsidRDefault="006E0F3A" w:rsidP="006E0F3A">
      <w:pPr>
        <w:rPr>
          <w:rFonts w:ascii="Arial" w:hAnsi="Arial" w:cs="Arial"/>
        </w:rPr>
      </w:pPr>
      <w:r w:rsidRPr="00F048E6">
        <w:rPr>
          <w:rFonts w:ascii="Arial" w:hAnsi="Arial" w:cs="Arial"/>
        </w:rPr>
        <w:t>School leadership plays a vital role in overseeing AI governance, ensuring policies align with national regulations, and implementing best practices for safe and ethical AI use.</w:t>
      </w:r>
    </w:p>
    <w:p w14:paraId="4170A67C" w14:textId="5A26D6F8" w:rsidR="006E0F3A" w:rsidRPr="00F048E6" w:rsidRDefault="006E0F3A" w:rsidP="006E0F3A">
      <w:pPr>
        <w:pStyle w:val="ListParagraph"/>
        <w:numPr>
          <w:ilvl w:val="0"/>
          <w:numId w:val="5"/>
        </w:numPr>
        <w:rPr>
          <w:rFonts w:ascii="Arial" w:hAnsi="Arial" w:cs="Arial"/>
        </w:rPr>
      </w:pPr>
      <w:r w:rsidRPr="00F048E6">
        <w:rPr>
          <w:rFonts w:ascii="Arial" w:hAnsi="Arial" w:cs="Arial"/>
        </w:rPr>
        <w:t>Ensure AI governance aligns with DfE, KCSIE, and GDPR regulations.</w:t>
      </w:r>
    </w:p>
    <w:p w14:paraId="19AFAC54" w14:textId="64F8985B" w:rsidR="006E0F3A" w:rsidRPr="00F048E6" w:rsidRDefault="006E0F3A" w:rsidP="006E0F3A">
      <w:pPr>
        <w:pStyle w:val="ListParagraph"/>
        <w:numPr>
          <w:ilvl w:val="0"/>
          <w:numId w:val="5"/>
        </w:numPr>
        <w:rPr>
          <w:rFonts w:ascii="Arial" w:hAnsi="Arial" w:cs="Arial"/>
        </w:rPr>
      </w:pPr>
      <w:r w:rsidRPr="00F048E6">
        <w:rPr>
          <w:rFonts w:ascii="Arial" w:hAnsi="Arial" w:cs="Arial"/>
        </w:rPr>
        <w:t>Approve AI tools before they are used in teaching, learning, or administration.</w:t>
      </w:r>
    </w:p>
    <w:p w14:paraId="0372DEB9" w14:textId="1E6BF5E1" w:rsidR="006E0F3A" w:rsidRPr="00F048E6" w:rsidRDefault="006E0F3A" w:rsidP="006E0F3A">
      <w:pPr>
        <w:pStyle w:val="ListParagraph"/>
        <w:numPr>
          <w:ilvl w:val="0"/>
          <w:numId w:val="5"/>
        </w:numPr>
        <w:rPr>
          <w:rFonts w:ascii="Arial" w:hAnsi="Arial" w:cs="Arial"/>
        </w:rPr>
      </w:pPr>
      <w:r w:rsidRPr="00F048E6">
        <w:rPr>
          <w:rFonts w:ascii="Arial" w:hAnsi="Arial" w:cs="Arial"/>
        </w:rPr>
        <w:t>Conduct annual AI risk assessments and policy reviews.</w:t>
      </w:r>
    </w:p>
    <w:p w14:paraId="68D70844" w14:textId="40898AE0" w:rsidR="006E0F3A" w:rsidRPr="00F048E6" w:rsidRDefault="006E0F3A" w:rsidP="006E0F3A">
      <w:pPr>
        <w:pStyle w:val="ListParagraph"/>
        <w:numPr>
          <w:ilvl w:val="0"/>
          <w:numId w:val="5"/>
        </w:numPr>
        <w:rPr>
          <w:rFonts w:ascii="Arial" w:hAnsi="Arial" w:cs="Arial"/>
        </w:rPr>
      </w:pPr>
      <w:r w:rsidRPr="00F048E6">
        <w:rPr>
          <w:rFonts w:ascii="Arial" w:hAnsi="Arial" w:cs="Arial"/>
        </w:rPr>
        <w:t>Ensure AI use is transparent, fair, and free from bias.</w:t>
      </w:r>
    </w:p>
    <w:p w14:paraId="6AD2EC79" w14:textId="1F79D91B" w:rsidR="006E0F3A" w:rsidRPr="00F048E6" w:rsidRDefault="006E0F3A" w:rsidP="006E0F3A">
      <w:pPr>
        <w:pStyle w:val="ListParagraph"/>
        <w:numPr>
          <w:ilvl w:val="0"/>
          <w:numId w:val="5"/>
        </w:numPr>
        <w:rPr>
          <w:rFonts w:ascii="Arial" w:hAnsi="Arial" w:cs="Arial"/>
        </w:rPr>
      </w:pPr>
      <w:r w:rsidRPr="00F048E6">
        <w:rPr>
          <w:rFonts w:ascii="Arial" w:hAnsi="Arial" w:cs="Arial"/>
        </w:rPr>
        <w:t>Leadership and Governance teams must engage in annual update training to ensure compliance and risk mitigation for the latest risks.</w:t>
      </w:r>
    </w:p>
    <w:p w14:paraId="38C6C4D6" w14:textId="5FF2D594" w:rsidR="006E0F3A" w:rsidRDefault="006E0F3A" w:rsidP="006E0F3A">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Miss C Kelly and Mrs E Wake</w:t>
      </w:r>
      <w:r w:rsidR="00A704A6" w:rsidRPr="00F048E6">
        <w:rPr>
          <w:rFonts w:ascii="Arial" w:hAnsi="Arial" w:cs="Arial"/>
        </w:rPr>
        <w:br/>
      </w:r>
    </w:p>
    <w:p w14:paraId="01F877E5" w14:textId="77777777" w:rsidR="00EB451C" w:rsidRPr="00F048E6" w:rsidRDefault="00EB451C" w:rsidP="006E0F3A">
      <w:pPr>
        <w:rPr>
          <w:rFonts w:ascii="Arial" w:hAnsi="Arial" w:cs="Arial"/>
        </w:rPr>
      </w:pPr>
    </w:p>
    <w:p w14:paraId="3C7A085B" w14:textId="77777777" w:rsidR="006E0F3A" w:rsidRPr="00F048E6" w:rsidRDefault="006E0F3A" w:rsidP="006E0F3A">
      <w:pPr>
        <w:rPr>
          <w:rFonts w:ascii="Arial" w:hAnsi="Arial" w:cs="Arial"/>
          <w:b/>
          <w:bCs/>
          <w:u w:val="single"/>
        </w:rPr>
      </w:pPr>
      <w:r w:rsidRPr="00F048E6">
        <w:rPr>
          <w:rFonts w:ascii="Arial" w:hAnsi="Arial" w:cs="Arial"/>
          <w:b/>
          <w:bCs/>
          <w:u w:val="single"/>
        </w:rPr>
        <w:t>3.2 Teaching and Support Staff</w:t>
      </w:r>
    </w:p>
    <w:p w14:paraId="72A222A6" w14:textId="4B4238DB" w:rsidR="006E0F3A" w:rsidRPr="00F048E6" w:rsidRDefault="006E0F3A" w:rsidP="006E0F3A">
      <w:pPr>
        <w:rPr>
          <w:rFonts w:ascii="Arial" w:hAnsi="Arial" w:cs="Arial"/>
        </w:rPr>
      </w:pPr>
      <w:r w:rsidRPr="00F048E6">
        <w:rPr>
          <w:rFonts w:ascii="Arial" w:hAnsi="Arial" w:cs="Arial"/>
        </w:rPr>
        <w:t>Teachers and support staff are responsible for ensuring AI is used as an educational</w:t>
      </w:r>
      <w:r w:rsidR="00A0574F" w:rsidRPr="00F048E6">
        <w:rPr>
          <w:rFonts w:ascii="Arial" w:hAnsi="Arial" w:cs="Arial"/>
        </w:rPr>
        <w:t xml:space="preserve"> a</w:t>
      </w:r>
      <w:r w:rsidRPr="00F048E6">
        <w:rPr>
          <w:rFonts w:ascii="Arial" w:hAnsi="Arial" w:cs="Arial"/>
        </w:rPr>
        <w:t>id while maintaining academic integrity, supporting student learning, and</w:t>
      </w:r>
      <w:r w:rsidR="00A0574F" w:rsidRPr="00F048E6">
        <w:rPr>
          <w:rFonts w:ascii="Arial" w:hAnsi="Arial" w:cs="Arial"/>
        </w:rPr>
        <w:t xml:space="preserve"> </w:t>
      </w:r>
      <w:r w:rsidRPr="00F048E6">
        <w:rPr>
          <w:rFonts w:ascii="Arial" w:hAnsi="Arial" w:cs="Arial"/>
        </w:rPr>
        <w:t>preventing misuse.</w:t>
      </w:r>
    </w:p>
    <w:p w14:paraId="51183E1A" w14:textId="0753B03C" w:rsidR="006E0F3A" w:rsidRPr="00F048E6" w:rsidRDefault="006E0F3A" w:rsidP="00A0574F">
      <w:pPr>
        <w:pStyle w:val="ListParagraph"/>
        <w:numPr>
          <w:ilvl w:val="0"/>
          <w:numId w:val="6"/>
        </w:numPr>
        <w:rPr>
          <w:rFonts w:ascii="Arial" w:hAnsi="Arial" w:cs="Arial"/>
        </w:rPr>
      </w:pPr>
      <w:r w:rsidRPr="00F048E6">
        <w:rPr>
          <w:rFonts w:ascii="Arial" w:hAnsi="Arial" w:cs="Arial"/>
        </w:rPr>
        <w:t>Use AI as a teaching aid, not as a replacement for pedagogy.</w:t>
      </w:r>
    </w:p>
    <w:p w14:paraId="2A1358C4" w14:textId="04D8211D" w:rsidR="006E0F3A" w:rsidRPr="00F048E6" w:rsidRDefault="006E0F3A" w:rsidP="00A0574F">
      <w:pPr>
        <w:pStyle w:val="ListParagraph"/>
        <w:numPr>
          <w:ilvl w:val="0"/>
          <w:numId w:val="6"/>
        </w:numPr>
        <w:rPr>
          <w:rFonts w:ascii="Arial" w:hAnsi="Arial" w:cs="Arial"/>
        </w:rPr>
      </w:pPr>
      <w:r w:rsidRPr="00F048E6">
        <w:rPr>
          <w:rFonts w:ascii="Arial" w:hAnsi="Arial" w:cs="Arial"/>
        </w:rPr>
        <w:t>Verify AI-generated content for accuracy, appropriateness, and bias.</w:t>
      </w:r>
    </w:p>
    <w:p w14:paraId="43413191" w14:textId="7443B333" w:rsidR="006E0F3A" w:rsidRPr="00F048E6" w:rsidRDefault="006E0F3A" w:rsidP="00A0574F">
      <w:pPr>
        <w:pStyle w:val="ListParagraph"/>
        <w:numPr>
          <w:ilvl w:val="0"/>
          <w:numId w:val="6"/>
        </w:numPr>
        <w:rPr>
          <w:rFonts w:ascii="Arial" w:hAnsi="Arial" w:cs="Arial"/>
        </w:rPr>
      </w:pPr>
      <w:r w:rsidRPr="00F048E6">
        <w:rPr>
          <w:rFonts w:ascii="Arial" w:hAnsi="Arial" w:cs="Arial"/>
        </w:rPr>
        <w:t>Educate students on AI literacy, misinformation, and deepfakes.</w:t>
      </w:r>
    </w:p>
    <w:p w14:paraId="371763C3" w14:textId="5257C1CD" w:rsidR="006E0F3A" w:rsidRPr="00F048E6" w:rsidRDefault="006E0F3A" w:rsidP="00A0574F">
      <w:pPr>
        <w:pStyle w:val="ListParagraph"/>
        <w:numPr>
          <w:ilvl w:val="0"/>
          <w:numId w:val="6"/>
        </w:numPr>
        <w:rPr>
          <w:rFonts w:ascii="Arial" w:hAnsi="Arial" w:cs="Arial"/>
        </w:rPr>
      </w:pPr>
      <w:r w:rsidRPr="00F048E6">
        <w:rPr>
          <w:rFonts w:ascii="Arial" w:hAnsi="Arial" w:cs="Arial"/>
        </w:rPr>
        <w:t>Ensure AI use does not compromise academic integrity or safeguarding.</w:t>
      </w:r>
    </w:p>
    <w:p w14:paraId="3B5ABC81" w14:textId="7690F130" w:rsidR="006E0F3A" w:rsidRPr="00F048E6" w:rsidRDefault="006E0F3A" w:rsidP="00A0574F">
      <w:pPr>
        <w:pStyle w:val="ListParagraph"/>
        <w:numPr>
          <w:ilvl w:val="0"/>
          <w:numId w:val="6"/>
        </w:numPr>
        <w:rPr>
          <w:rFonts w:ascii="Arial" w:hAnsi="Arial" w:cs="Arial"/>
        </w:rPr>
      </w:pPr>
      <w:r w:rsidRPr="00F048E6">
        <w:rPr>
          <w:rFonts w:ascii="Arial" w:hAnsi="Arial" w:cs="Arial"/>
        </w:rPr>
        <w:t xml:space="preserve">Teaching and </w:t>
      </w:r>
      <w:r w:rsidR="00A0574F" w:rsidRPr="00F048E6">
        <w:rPr>
          <w:rFonts w:ascii="Arial" w:hAnsi="Arial" w:cs="Arial"/>
        </w:rPr>
        <w:t>s</w:t>
      </w:r>
      <w:r w:rsidRPr="00F048E6">
        <w:rPr>
          <w:rFonts w:ascii="Arial" w:hAnsi="Arial" w:cs="Arial"/>
        </w:rPr>
        <w:t>upport staff must engage in annual update training to ensure</w:t>
      </w:r>
      <w:r w:rsidR="00A0574F" w:rsidRPr="00F048E6">
        <w:rPr>
          <w:rFonts w:ascii="Arial" w:hAnsi="Arial" w:cs="Arial"/>
        </w:rPr>
        <w:t xml:space="preserve"> </w:t>
      </w:r>
      <w:r w:rsidRPr="00F048E6">
        <w:rPr>
          <w:rFonts w:ascii="Arial" w:hAnsi="Arial" w:cs="Arial"/>
        </w:rPr>
        <w:t>compliance and risk mitigation for the latest risks.</w:t>
      </w:r>
    </w:p>
    <w:p w14:paraId="5F6A104D" w14:textId="37DD6A80" w:rsidR="006C2144" w:rsidRPr="00F048E6" w:rsidRDefault="006E0F3A"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All teachers and support staff overseen by Mr M Lee</w:t>
      </w:r>
    </w:p>
    <w:p w14:paraId="26A8A066" w14:textId="030051C9" w:rsidR="00A704A6" w:rsidRPr="00F048E6" w:rsidRDefault="006C2144" w:rsidP="00A704A6">
      <w:pPr>
        <w:rPr>
          <w:rFonts w:ascii="Arial" w:hAnsi="Arial" w:cs="Arial"/>
        </w:rPr>
      </w:pPr>
      <w:r w:rsidRPr="00F048E6">
        <w:rPr>
          <w:rFonts w:ascii="Arial" w:hAnsi="Arial" w:cs="Arial"/>
        </w:rPr>
        <w:br/>
      </w:r>
      <w:r w:rsidR="00A704A6" w:rsidRPr="00F048E6">
        <w:rPr>
          <w:rFonts w:ascii="Arial" w:hAnsi="Arial" w:cs="Arial"/>
          <w:b/>
          <w:bCs/>
          <w:u w:val="single"/>
        </w:rPr>
        <w:t>3.3 Students</w:t>
      </w:r>
    </w:p>
    <w:p w14:paraId="58A30C40" w14:textId="46683E62" w:rsidR="00A704A6" w:rsidRPr="00F048E6" w:rsidRDefault="00A704A6" w:rsidP="00A704A6">
      <w:pPr>
        <w:rPr>
          <w:rFonts w:ascii="Arial" w:hAnsi="Arial" w:cs="Arial"/>
        </w:rPr>
      </w:pPr>
      <w:r w:rsidRPr="00F048E6">
        <w:rPr>
          <w:rFonts w:ascii="Arial" w:hAnsi="Arial" w:cs="Arial"/>
        </w:rPr>
        <w:t>Students must develop an understanding of AI’s capabilities and limitations while using AI tools ethically and responsibly within the guidelines set by the school.</w:t>
      </w:r>
    </w:p>
    <w:p w14:paraId="0219EAB1" w14:textId="0CFBB23B" w:rsidR="00A704A6" w:rsidRPr="00F048E6" w:rsidRDefault="00A704A6" w:rsidP="00A704A6">
      <w:pPr>
        <w:pStyle w:val="ListParagraph"/>
        <w:numPr>
          <w:ilvl w:val="0"/>
          <w:numId w:val="8"/>
        </w:numPr>
        <w:rPr>
          <w:rFonts w:ascii="Arial" w:hAnsi="Arial" w:cs="Arial"/>
        </w:rPr>
      </w:pPr>
      <w:r w:rsidRPr="00F048E6">
        <w:rPr>
          <w:rFonts w:ascii="Arial" w:hAnsi="Arial" w:cs="Arial"/>
        </w:rPr>
        <w:t>Use AI tools responsibly and in line with school policies.</w:t>
      </w:r>
    </w:p>
    <w:p w14:paraId="374D29F2" w14:textId="529AED89" w:rsidR="00A704A6" w:rsidRPr="00F048E6" w:rsidRDefault="00A704A6" w:rsidP="00A704A6">
      <w:pPr>
        <w:pStyle w:val="ListParagraph"/>
        <w:numPr>
          <w:ilvl w:val="0"/>
          <w:numId w:val="8"/>
        </w:numPr>
        <w:rPr>
          <w:rFonts w:ascii="Arial" w:hAnsi="Arial" w:cs="Arial"/>
        </w:rPr>
      </w:pPr>
      <w:r w:rsidRPr="00F048E6">
        <w:rPr>
          <w:rFonts w:ascii="Arial" w:hAnsi="Arial" w:cs="Arial"/>
        </w:rPr>
        <w:t>Declare AI use in coursework, assignments, and assessments where required.</w:t>
      </w:r>
    </w:p>
    <w:p w14:paraId="264EF1C0" w14:textId="7B64178A" w:rsidR="00A704A6" w:rsidRPr="00F048E6" w:rsidRDefault="00A704A6" w:rsidP="00A704A6">
      <w:pPr>
        <w:pStyle w:val="ListParagraph"/>
        <w:numPr>
          <w:ilvl w:val="0"/>
          <w:numId w:val="8"/>
        </w:numPr>
        <w:rPr>
          <w:rFonts w:ascii="Arial" w:hAnsi="Arial" w:cs="Arial"/>
        </w:rPr>
      </w:pPr>
      <w:r w:rsidRPr="00F048E6">
        <w:rPr>
          <w:rFonts w:ascii="Arial" w:hAnsi="Arial" w:cs="Arial"/>
        </w:rPr>
        <w:t>Understand ethical considerations and avoid over-reliance on AI.</w:t>
      </w:r>
    </w:p>
    <w:p w14:paraId="1C5214FE" w14:textId="66B9B217" w:rsidR="006C2144" w:rsidRPr="00F048E6" w:rsidRDefault="00A704A6"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All pupils overseen by Mr M Lee</w:t>
      </w:r>
    </w:p>
    <w:p w14:paraId="4CE7C686" w14:textId="13FC25A6" w:rsidR="00A704A6" w:rsidRPr="00F048E6" w:rsidRDefault="006C2144" w:rsidP="00A704A6">
      <w:pPr>
        <w:rPr>
          <w:rFonts w:ascii="Arial" w:hAnsi="Arial" w:cs="Arial"/>
        </w:rPr>
      </w:pPr>
      <w:r w:rsidRPr="00F048E6">
        <w:rPr>
          <w:rFonts w:ascii="Arial" w:hAnsi="Arial" w:cs="Arial"/>
        </w:rPr>
        <w:br/>
      </w:r>
      <w:r w:rsidR="00A704A6" w:rsidRPr="00F048E6">
        <w:rPr>
          <w:rFonts w:ascii="Arial" w:hAnsi="Arial" w:cs="Arial"/>
          <w:b/>
          <w:bCs/>
          <w:u w:val="single"/>
        </w:rPr>
        <w:t>3.4 IT and Data Protection Teams</w:t>
      </w:r>
    </w:p>
    <w:p w14:paraId="15766AC1" w14:textId="3BCFC333" w:rsidR="00A704A6" w:rsidRPr="00F048E6" w:rsidRDefault="00A704A6" w:rsidP="00A704A6">
      <w:pPr>
        <w:rPr>
          <w:rFonts w:ascii="Arial" w:hAnsi="Arial" w:cs="Arial"/>
        </w:rPr>
      </w:pPr>
      <w:r w:rsidRPr="00F048E6">
        <w:rPr>
          <w:rFonts w:ascii="Arial" w:hAnsi="Arial" w:cs="Arial"/>
        </w:rPr>
        <w:t>The IT and Data Protection teams are responsible for ensuring AI systems comply with data protection laws, cybersecurity standards, and safeguarding requirements.</w:t>
      </w:r>
    </w:p>
    <w:p w14:paraId="7AEA3046" w14:textId="105A0BE5" w:rsidR="00A704A6" w:rsidRPr="00F048E6" w:rsidRDefault="00A704A6" w:rsidP="00A704A6">
      <w:pPr>
        <w:pStyle w:val="ListParagraph"/>
        <w:numPr>
          <w:ilvl w:val="0"/>
          <w:numId w:val="9"/>
        </w:numPr>
        <w:rPr>
          <w:rFonts w:ascii="Arial" w:hAnsi="Arial" w:cs="Arial"/>
        </w:rPr>
      </w:pPr>
      <w:r w:rsidRPr="00F048E6">
        <w:rPr>
          <w:rFonts w:ascii="Arial" w:hAnsi="Arial" w:cs="Arial"/>
        </w:rPr>
        <w:t>Implement security measures to ensure AI tools comply with data protection laws.</w:t>
      </w:r>
    </w:p>
    <w:p w14:paraId="23077A28" w14:textId="18A01031" w:rsidR="00A704A6" w:rsidRPr="00F048E6" w:rsidRDefault="00A704A6" w:rsidP="00A704A6">
      <w:pPr>
        <w:pStyle w:val="ListParagraph"/>
        <w:numPr>
          <w:ilvl w:val="0"/>
          <w:numId w:val="9"/>
        </w:numPr>
        <w:rPr>
          <w:rFonts w:ascii="Arial" w:hAnsi="Arial" w:cs="Arial"/>
        </w:rPr>
      </w:pPr>
      <w:r w:rsidRPr="00F048E6">
        <w:rPr>
          <w:rFonts w:ascii="Arial" w:hAnsi="Arial" w:cs="Arial"/>
        </w:rPr>
        <w:t>Ensure that AI tools used in school settings do not process or store personal data without anonymisation.</w:t>
      </w:r>
    </w:p>
    <w:p w14:paraId="430F3414" w14:textId="787C8A35" w:rsidR="00A704A6" w:rsidRPr="00F048E6" w:rsidRDefault="00A704A6" w:rsidP="00A704A6">
      <w:pPr>
        <w:pStyle w:val="ListParagraph"/>
        <w:numPr>
          <w:ilvl w:val="0"/>
          <w:numId w:val="9"/>
        </w:numPr>
        <w:rPr>
          <w:rFonts w:ascii="Arial" w:hAnsi="Arial" w:cs="Arial"/>
        </w:rPr>
      </w:pPr>
      <w:r w:rsidRPr="00F048E6">
        <w:rPr>
          <w:rFonts w:ascii="Arial" w:hAnsi="Arial" w:cs="Arial"/>
        </w:rPr>
        <w:t>Ensure that all technologies undertake an annual (minimum) DPIA process before use is permitted within [Insert School Name/Trust Name].</w:t>
      </w:r>
    </w:p>
    <w:p w14:paraId="394DCBF1" w14:textId="10525402" w:rsidR="00A704A6" w:rsidRPr="00F048E6" w:rsidRDefault="00A704A6" w:rsidP="00A704A6">
      <w:pPr>
        <w:pStyle w:val="ListParagraph"/>
        <w:numPr>
          <w:ilvl w:val="0"/>
          <w:numId w:val="9"/>
        </w:numPr>
        <w:rPr>
          <w:rFonts w:ascii="Arial" w:hAnsi="Arial" w:cs="Arial"/>
        </w:rPr>
      </w:pPr>
      <w:r w:rsidRPr="00F048E6">
        <w:rPr>
          <w:rFonts w:ascii="Arial" w:hAnsi="Arial" w:cs="Arial"/>
        </w:rPr>
        <w:t>Conduct regular cybersecurity audits to monitor AI-related risks.</w:t>
      </w:r>
    </w:p>
    <w:p w14:paraId="2115DC6D" w14:textId="78477E6B" w:rsidR="00A704A6" w:rsidRPr="00F048E6" w:rsidRDefault="00A704A6" w:rsidP="00A704A6">
      <w:pPr>
        <w:pStyle w:val="ListParagraph"/>
        <w:numPr>
          <w:ilvl w:val="0"/>
          <w:numId w:val="9"/>
        </w:numPr>
        <w:rPr>
          <w:rFonts w:ascii="Arial" w:hAnsi="Arial" w:cs="Arial"/>
        </w:rPr>
      </w:pPr>
      <w:r w:rsidRPr="00F048E6">
        <w:rPr>
          <w:rFonts w:ascii="Arial" w:hAnsi="Arial" w:cs="Arial"/>
        </w:rPr>
        <w:t>IT and Data Protection teams must engage in annual update training to ensure compliance and risk mitigation for the latest risks.</w:t>
      </w:r>
    </w:p>
    <w:p w14:paraId="21B47136" w14:textId="123E4608" w:rsidR="00A704A6" w:rsidRPr="00F048E6" w:rsidRDefault="00A704A6"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 xml:space="preserve">Mrs E Wake, Mr M Lee and </w:t>
      </w:r>
      <w:proofErr w:type="spellStart"/>
      <w:r w:rsidR="00F048E6" w:rsidRPr="00F048E6">
        <w:rPr>
          <w:rFonts w:ascii="Arial" w:hAnsi="Arial" w:cs="Arial"/>
        </w:rPr>
        <w:t>EduThing</w:t>
      </w:r>
      <w:proofErr w:type="spellEnd"/>
    </w:p>
    <w:p w14:paraId="06E22AFD" w14:textId="17CDFC88" w:rsidR="00A704A6" w:rsidRPr="00F048E6" w:rsidRDefault="00A704A6" w:rsidP="00A704A6">
      <w:pPr>
        <w:rPr>
          <w:rFonts w:ascii="Arial" w:hAnsi="Arial" w:cs="Arial"/>
        </w:rPr>
      </w:pPr>
    </w:p>
    <w:p w14:paraId="67C19A47" w14:textId="6490AAE1" w:rsidR="00A704A6" w:rsidRPr="00F048E6" w:rsidRDefault="00A704A6" w:rsidP="002D6EE7">
      <w:pPr>
        <w:pStyle w:val="ListParagraph"/>
        <w:numPr>
          <w:ilvl w:val="0"/>
          <w:numId w:val="10"/>
        </w:numPr>
        <w:rPr>
          <w:rFonts w:ascii="Arial" w:hAnsi="Arial" w:cs="Arial"/>
          <w:b/>
          <w:bCs/>
          <w:u w:val="single"/>
        </w:rPr>
      </w:pPr>
      <w:r w:rsidRPr="00F048E6">
        <w:rPr>
          <w:rFonts w:ascii="Arial" w:hAnsi="Arial" w:cs="Arial"/>
          <w:b/>
          <w:bCs/>
          <w:u w:val="single"/>
        </w:rPr>
        <w:t>Ethical AI Use</w:t>
      </w:r>
    </w:p>
    <w:p w14:paraId="545DAA19" w14:textId="38BD31CB" w:rsidR="00A704A6" w:rsidRPr="00F048E6" w:rsidRDefault="00A704A6" w:rsidP="00A704A6">
      <w:pPr>
        <w:rPr>
          <w:rFonts w:ascii="Arial" w:hAnsi="Arial" w:cs="Arial"/>
        </w:rPr>
      </w:pPr>
      <w:r w:rsidRPr="00F048E6">
        <w:rPr>
          <w:rFonts w:ascii="Arial" w:hAnsi="Arial" w:cs="Arial"/>
        </w:rPr>
        <w:t>AI should be implemented in ways that are fair, transparent, and aligned with ethical considerations. This section outlines the key principles for ensuring AI use remains accountable, unbiased, and secure.</w:t>
      </w:r>
    </w:p>
    <w:p w14:paraId="4C05DC05" w14:textId="77777777" w:rsidR="00A704A6" w:rsidRPr="00F048E6" w:rsidRDefault="00A704A6" w:rsidP="00A704A6">
      <w:pPr>
        <w:rPr>
          <w:rFonts w:ascii="Arial" w:hAnsi="Arial" w:cs="Arial"/>
          <w:b/>
          <w:bCs/>
          <w:u w:val="single"/>
        </w:rPr>
      </w:pPr>
      <w:r w:rsidRPr="00F048E6">
        <w:rPr>
          <w:rFonts w:ascii="Arial" w:hAnsi="Arial" w:cs="Arial"/>
          <w:b/>
          <w:bCs/>
          <w:u w:val="single"/>
        </w:rPr>
        <w:t>4.1 Transparency and Accountability</w:t>
      </w:r>
    </w:p>
    <w:p w14:paraId="024C8F05" w14:textId="1B8D52CF" w:rsidR="00A704A6" w:rsidRPr="00F048E6" w:rsidRDefault="00A704A6" w:rsidP="00A704A6">
      <w:pPr>
        <w:rPr>
          <w:rFonts w:ascii="Arial" w:hAnsi="Arial" w:cs="Arial"/>
        </w:rPr>
      </w:pPr>
      <w:r w:rsidRPr="00F048E6">
        <w:rPr>
          <w:rFonts w:ascii="Arial" w:hAnsi="Arial" w:cs="Arial"/>
        </w:rPr>
        <w:t>It is essential that AI use within the school remains transparent, and that decisions made using AI are documented and subject to human oversight.</w:t>
      </w:r>
    </w:p>
    <w:p w14:paraId="7123EF48" w14:textId="2FB6CBC8" w:rsidR="00A704A6" w:rsidRPr="00F048E6" w:rsidRDefault="00A704A6" w:rsidP="00A704A6">
      <w:pPr>
        <w:pStyle w:val="ListParagraph"/>
        <w:numPr>
          <w:ilvl w:val="0"/>
          <w:numId w:val="11"/>
        </w:numPr>
        <w:rPr>
          <w:rFonts w:ascii="Arial" w:hAnsi="Arial" w:cs="Arial"/>
        </w:rPr>
      </w:pPr>
      <w:r w:rsidRPr="00F048E6">
        <w:rPr>
          <w:rFonts w:ascii="Arial" w:hAnsi="Arial" w:cs="Arial"/>
        </w:rPr>
        <w:lastRenderedPageBreak/>
        <w:t>AI must not be used to make independent decisions affecting students or staff.</w:t>
      </w:r>
    </w:p>
    <w:p w14:paraId="277BCEB9" w14:textId="38D62C4C" w:rsidR="00A704A6" w:rsidRPr="00F048E6" w:rsidRDefault="00A704A6" w:rsidP="00A704A6">
      <w:pPr>
        <w:pStyle w:val="ListParagraph"/>
        <w:numPr>
          <w:ilvl w:val="0"/>
          <w:numId w:val="11"/>
        </w:numPr>
        <w:rPr>
          <w:rFonts w:ascii="Arial" w:hAnsi="Arial" w:cs="Arial"/>
        </w:rPr>
      </w:pPr>
      <w:r w:rsidRPr="00F048E6">
        <w:rPr>
          <w:rFonts w:ascii="Arial" w:hAnsi="Arial" w:cs="Arial"/>
        </w:rPr>
        <w:t>The use of AI in assessment, recruitment, or administrative decision-making must be documented.</w:t>
      </w:r>
    </w:p>
    <w:p w14:paraId="53B644B4" w14:textId="1F1D3CC3" w:rsidR="00A704A6" w:rsidRPr="00F048E6" w:rsidRDefault="00A704A6" w:rsidP="00A704A6">
      <w:pPr>
        <w:pStyle w:val="ListParagraph"/>
        <w:numPr>
          <w:ilvl w:val="0"/>
          <w:numId w:val="11"/>
        </w:numPr>
        <w:rPr>
          <w:rFonts w:ascii="Arial" w:hAnsi="Arial" w:cs="Arial"/>
        </w:rPr>
      </w:pPr>
      <w:r w:rsidRPr="00F048E6">
        <w:rPr>
          <w:rFonts w:ascii="Arial" w:hAnsi="Arial" w:cs="Arial"/>
        </w:rPr>
        <w:t>AI-generated content must be identified where used.</w:t>
      </w:r>
    </w:p>
    <w:p w14:paraId="27586341" w14:textId="08EAC22C" w:rsidR="006C2144" w:rsidRPr="00F048E6" w:rsidRDefault="00A704A6"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All staff</w:t>
      </w:r>
    </w:p>
    <w:p w14:paraId="6C284652" w14:textId="04E48EAF" w:rsidR="00A704A6" w:rsidRPr="00F048E6" w:rsidRDefault="006C2144" w:rsidP="00A704A6">
      <w:pPr>
        <w:rPr>
          <w:rFonts w:ascii="Arial" w:hAnsi="Arial" w:cs="Arial"/>
        </w:rPr>
      </w:pPr>
      <w:r w:rsidRPr="00F048E6">
        <w:rPr>
          <w:rFonts w:ascii="Arial" w:hAnsi="Arial" w:cs="Arial"/>
        </w:rPr>
        <w:br/>
      </w:r>
      <w:r w:rsidR="00A704A6" w:rsidRPr="00F048E6">
        <w:rPr>
          <w:rFonts w:ascii="Arial" w:hAnsi="Arial" w:cs="Arial"/>
          <w:b/>
          <w:bCs/>
          <w:u w:val="single"/>
        </w:rPr>
        <w:t>4.2 Bias and Fairness</w:t>
      </w:r>
    </w:p>
    <w:p w14:paraId="154BDF9C" w14:textId="115C329D" w:rsidR="00A704A6" w:rsidRPr="00F048E6" w:rsidRDefault="00A704A6" w:rsidP="00A704A6">
      <w:pPr>
        <w:rPr>
          <w:rFonts w:ascii="Arial" w:hAnsi="Arial" w:cs="Arial"/>
        </w:rPr>
      </w:pPr>
      <w:r w:rsidRPr="00F048E6">
        <w:rPr>
          <w:rFonts w:ascii="Arial" w:hAnsi="Arial" w:cs="Arial"/>
        </w:rPr>
        <w:t>AI systems must be reviewed and monitored to minimise bias, ensuring fairness in learning, assessment, and administrative decision-making.</w:t>
      </w:r>
    </w:p>
    <w:p w14:paraId="1ACE235D" w14:textId="58EABEFC" w:rsidR="00A704A6" w:rsidRPr="00F048E6" w:rsidRDefault="00A704A6" w:rsidP="00A704A6">
      <w:pPr>
        <w:pStyle w:val="ListParagraph"/>
        <w:numPr>
          <w:ilvl w:val="0"/>
          <w:numId w:val="12"/>
        </w:numPr>
        <w:rPr>
          <w:rFonts w:ascii="Arial" w:hAnsi="Arial" w:cs="Arial"/>
        </w:rPr>
      </w:pPr>
      <w:r w:rsidRPr="00F048E6">
        <w:rPr>
          <w:rFonts w:ascii="Arial" w:hAnsi="Arial" w:cs="Arial"/>
        </w:rPr>
        <w:t>AI tools must be vetted to ensure fairness and prevent bias.</w:t>
      </w:r>
    </w:p>
    <w:p w14:paraId="42EB33E3" w14:textId="4F19F04B" w:rsidR="00A704A6" w:rsidRPr="00F048E6" w:rsidRDefault="00A704A6" w:rsidP="00A704A6">
      <w:pPr>
        <w:pStyle w:val="ListParagraph"/>
        <w:numPr>
          <w:ilvl w:val="0"/>
          <w:numId w:val="12"/>
        </w:numPr>
        <w:rPr>
          <w:rFonts w:ascii="Arial" w:hAnsi="Arial" w:cs="Arial"/>
        </w:rPr>
      </w:pPr>
      <w:r w:rsidRPr="00F048E6">
        <w:rPr>
          <w:rFonts w:ascii="Arial" w:hAnsi="Arial" w:cs="Arial"/>
        </w:rPr>
        <w:t>Training must be provided to recognise AI bias and hallucinations and mitigate its impact.</w:t>
      </w:r>
    </w:p>
    <w:p w14:paraId="54327064" w14:textId="598E143B" w:rsidR="00A704A6" w:rsidRPr="00F048E6" w:rsidRDefault="00A704A6" w:rsidP="00A704A6">
      <w:pPr>
        <w:pStyle w:val="ListParagraph"/>
        <w:numPr>
          <w:ilvl w:val="0"/>
          <w:numId w:val="12"/>
        </w:numPr>
        <w:rPr>
          <w:rFonts w:ascii="Arial" w:hAnsi="Arial" w:cs="Arial"/>
        </w:rPr>
      </w:pPr>
      <w:r w:rsidRPr="00F048E6">
        <w:rPr>
          <w:rFonts w:ascii="Arial" w:hAnsi="Arial" w:cs="Arial"/>
        </w:rPr>
        <w:t>Human checking is required for all AI output.</w:t>
      </w:r>
    </w:p>
    <w:p w14:paraId="0217E4F0" w14:textId="16373798" w:rsidR="00A704A6" w:rsidRPr="00F048E6" w:rsidRDefault="00A704A6" w:rsidP="00A704A6">
      <w:pPr>
        <w:pStyle w:val="ListParagraph"/>
        <w:numPr>
          <w:ilvl w:val="0"/>
          <w:numId w:val="12"/>
        </w:numPr>
        <w:rPr>
          <w:rFonts w:ascii="Arial" w:hAnsi="Arial" w:cs="Arial"/>
        </w:rPr>
      </w:pPr>
      <w:r w:rsidRPr="00F048E6">
        <w:rPr>
          <w:rFonts w:ascii="Arial" w:hAnsi="Arial" w:cs="Arial"/>
        </w:rPr>
        <w:t>All stakeholders are responsible for any output shared that has been generated by AI.</w:t>
      </w:r>
    </w:p>
    <w:p w14:paraId="00A812A8" w14:textId="6AAB2279" w:rsidR="006C2144" w:rsidRPr="00F048E6" w:rsidRDefault="00A704A6"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All staff</w:t>
      </w:r>
    </w:p>
    <w:p w14:paraId="73C04AF4" w14:textId="4AE074B2" w:rsidR="00A704A6" w:rsidRPr="00F048E6" w:rsidRDefault="006C2144" w:rsidP="00A704A6">
      <w:pPr>
        <w:rPr>
          <w:rFonts w:ascii="Arial" w:hAnsi="Arial" w:cs="Arial"/>
        </w:rPr>
      </w:pPr>
      <w:r w:rsidRPr="00F048E6">
        <w:rPr>
          <w:rFonts w:ascii="Arial" w:hAnsi="Arial" w:cs="Arial"/>
        </w:rPr>
        <w:br/>
      </w:r>
      <w:r w:rsidR="00A704A6" w:rsidRPr="00F048E6">
        <w:rPr>
          <w:rFonts w:ascii="Arial" w:hAnsi="Arial" w:cs="Arial"/>
          <w:b/>
          <w:bCs/>
          <w:u w:val="single"/>
        </w:rPr>
        <w:t>4.3 Data Protection and Anonymisation</w:t>
      </w:r>
    </w:p>
    <w:p w14:paraId="6BC5AC3F" w14:textId="0F737477" w:rsidR="00A704A6" w:rsidRPr="00F048E6" w:rsidRDefault="00A704A6" w:rsidP="00A704A6">
      <w:pPr>
        <w:rPr>
          <w:rFonts w:ascii="Arial" w:hAnsi="Arial" w:cs="Arial"/>
        </w:rPr>
      </w:pPr>
      <w:r w:rsidRPr="00F048E6">
        <w:rPr>
          <w:rFonts w:ascii="Arial" w:hAnsi="Arial" w:cs="Arial"/>
        </w:rPr>
        <w:t>To comply with data protection regulations, AI tools must not process personal data unless approved. Where possible, anonymisation techniques should be used to protect individual privacy.</w:t>
      </w:r>
    </w:p>
    <w:p w14:paraId="7395101C" w14:textId="77777777" w:rsidR="00A704A6" w:rsidRPr="00F048E6" w:rsidRDefault="00A704A6" w:rsidP="002D6EE7">
      <w:pPr>
        <w:pStyle w:val="ListParagraph"/>
        <w:numPr>
          <w:ilvl w:val="0"/>
          <w:numId w:val="13"/>
        </w:numPr>
        <w:rPr>
          <w:rFonts w:ascii="Arial" w:hAnsi="Arial" w:cs="Arial"/>
        </w:rPr>
      </w:pPr>
      <w:r w:rsidRPr="00F048E6">
        <w:rPr>
          <w:rFonts w:ascii="Arial" w:hAnsi="Arial" w:cs="Arial"/>
        </w:rPr>
        <w:t>AI tools must not process or store personally identifiable student or staff data unless explicitly approved by the IT and Data Protection teams.</w:t>
      </w:r>
    </w:p>
    <w:p w14:paraId="2B87F54B" w14:textId="6ACDC896" w:rsidR="00A704A6" w:rsidRPr="00F048E6" w:rsidRDefault="00A704A6" w:rsidP="002D6EE7">
      <w:pPr>
        <w:pStyle w:val="ListParagraph"/>
        <w:numPr>
          <w:ilvl w:val="0"/>
          <w:numId w:val="13"/>
        </w:numPr>
        <w:rPr>
          <w:rFonts w:ascii="Arial" w:hAnsi="Arial" w:cs="Arial"/>
        </w:rPr>
      </w:pPr>
      <w:r w:rsidRPr="00F048E6">
        <w:rPr>
          <w:rFonts w:ascii="Arial" w:hAnsi="Arial" w:cs="Arial"/>
        </w:rPr>
        <w:t>AI inputs should be anonymised where possible.</w:t>
      </w:r>
    </w:p>
    <w:p w14:paraId="18E42F9A" w14:textId="12FAFF9A" w:rsidR="00A704A6" w:rsidRPr="00F048E6" w:rsidRDefault="00A704A6" w:rsidP="002D6EE7">
      <w:pPr>
        <w:pStyle w:val="ListParagraph"/>
        <w:numPr>
          <w:ilvl w:val="0"/>
          <w:numId w:val="13"/>
        </w:numPr>
        <w:rPr>
          <w:rFonts w:ascii="Arial" w:hAnsi="Arial" w:cs="Arial"/>
        </w:rPr>
      </w:pPr>
      <w:r w:rsidRPr="00F048E6">
        <w:rPr>
          <w:rFonts w:ascii="Arial" w:hAnsi="Arial" w:cs="Arial"/>
        </w:rPr>
        <w:t>A Data Protection Impact Assessment (DPIA) must be conducted before new AI tools are introduced. Colleagues are NOT allowed to use any new software without prior permission from the IT and Data Protection team.</w:t>
      </w:r>
    </w:p>
    <w:p w14:paraId="0502EC08" w14:textId="6AC4EC1A" w:rsidR="00A704A6" w:rsidRPr="00F048E6" w:rsidRDefault="00A704A6"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Mrs E Wake</w:t>
      </w:r>
      <w:r w:rsidR="00596FF2" w:rsidRPr="00F048E6">
        <w:rPr>
          <w:rFonts w:ascii="Arial" w:hAnsi="Arial" w:cs="Arial"/>
        </w:rPr>
        <w:br/>
      </w:r>
    </w:p>
    <w:p w14:paraId="5C25B483" w14:textId="3514CDAA" w:rsidR="00A704A6" w:rsidRPr="00F048E6" w:rsidRDefault="00A704A6" w:rsidP="002D6EE7">
      <w:pPr>
        <w:pStyle w:val="ListParagraph"/>
        <w:numPr>
          <w:ilvl w:val="0"/>
          <w:numId w:val="10"/>
        </w:numPr>
        <w:rPr>
          <w:rFonts w:ascii="Arial" w:hAnsi="Arial" w:cs="Arial"/>
          <w:b/>
          <w:bCs/>
          <w:u w:val="single"/>
        </w:rPr>
      </w:pPr>
      <w:r w:rsidRPr="00F048E6">
        <w:rPr>
          <w:rFonts w:ascii="Arial" w:hAnsi="Arial" w:cs="Arial"/>
          <w:b/>
          <w:bCs/>
          <w:u w:val="single"/>
        </w:rPr>
        <w:t>AI in Assessments and Academic Integrity</w:t>
      </w:r>
    </w:p>
    <w:p w14:paraId="47F17F5C" w14:textId="1E3DDE5C" w:rsidR="00A704A6" w:rsidRPr="00F048E6" w:rsidRDefault="00A704A6" w:rsidP="00A704A6">
      <w:pPr>
        <w:rPr>
          <w:rFonts w:ascii="Arial" w:hAnsi="Arial" w:cs="Arial"/>
        </w:rPr>
      </w:pPr>
      <w:r w:rsidRPr="00F048E6">
        <w:rPr>
          <w:rFonts w:ascii="Arial" w:hAnsi="Arial" w:cs="Arial"/>
        </w:rPr>
        <w:t>AI must not compromise academic integrity. This section ensures that students and</w:t>
      </w:r>
      <w:r w:rsidR="002D6EE7" w:rsidRPr="00F048E6">
        <w:rPr>
          <w:rFonts w:ascii="Arial" w:hAnsi="Arial" w:cs="Arial"/>
        </w:rPr>
        <w:t xml:space="preserve"> </w:t>
      </w:r>
      <w:r w:rsidRPr="00F048E6">
        <w:rPr>
          <w:rFonts w:ascii="Arial" w:hAnsi="Arial" w:cs="Arial"/>
        </w:rPr>
        <w:t>staff adhere to fair assessment practices while using AI tools appropriately.</w:t>
      </w:r>
    </w:p>
    <w:p w14:paraId="16AFC896" w14:textId="77777777" w:rsidR="00A704A6" w:rsidRPr="00F048E6" w:rsidRDefault="00A704A6" w:rsidP="00A704A6">
      <w:pPr>
        <w:rPr>
          <w:rFonts w:ascii="Arial" w:hAnsi="Arial" w:cs="Arial"/>
          <w:b/>
          <w:bCs/>
          <w:u w:val="single"/>
        </w:rPr>
      </w:pPr>
      <w:r w:rsidRPr="00F048E6">
        <w:rPr>
          <w:rFonts w:ascii="Arial" w:hAnsi="Arial" w:cs="Arial"/>
          <w:b/>
          <w:bCs/>
          <w:u w:val="single"/>
        </w:rPr>
        <w:t>5.1 Preventing AI Misuse in Assessments</w:t>
      </w:r>
    </w:p>
    <w:p w14:paraId="00BA8118" w14:textId="70873986" w:rsidR="00A704A6" w:rsidRPr="00F048E6" w:rsidRDefault="00A704A6" w:rsidP="00A704A6">
      <w:pPr>
        <w:rPr>
          <w:rFonts w:ascii="Arial" w:hAnsi="Arial" w:cs="Arial"/>
        </w:rPr>
      </w:pPr>
      <w:r w:rsidRPr="00F048E6">
        <w:rPr>
          <w:rFonts w:ascii="Arial" w:hAnsi="Arial" w:cs="Arial"/>
        </w:rPr>
        <w:t>To maintain assessment integrity, students must declare AI-assisted work, and staff</w:t>
      </w:r>
      <w:r w:rsidR="002D6EE7" w:rsidRPr="00F048E6">
        <w:rPr>
          <w:rFonts w:ascii="Arial" w:hAnsi="Arial" w:cs="Arial"/>
        </w:rPr>
        <w:t xml:space="preserve"> </w:t>
      </w:r>
      <w:r w:rsidRPr="00F048E6">
        <w:rPr>
          <w:rFonts w:ascii="Arial" w:hAnsi="Arial" w:cs="Arial"/>
        </w:rPr>
        <w:t>must monitor submissions for signs of unauthorised AI use.</w:t>
      </w:r>
    </w:p>
    <w:p w14:paraId="0DF72933" w14:textId="1507194E" w:rsidR="00A704A6" w:rsidRPr="00F048E6" w:rsidRDefault="00A704A6" w:rsidP="002D6EE7">
      <w:pPr>
        <w:pStyle w:val="ListParagraph"/>
        <w:numPr>
          <w:ilvl w:val="0"/>
          <w:numId w:val="14"/>
        </w:numPr>
        <w:rPr>
          <w:rFonts w:ascii="Arial" w:hAnsi="Arial" w:cs="Arial"/>
        </w:rPr>
      </w:pPr>
      <w:r w:rsidRPr="00F048E6">
        <w:rPr>
          <w:rFonts w:ascii="Arial" w:hAnsi="Arial" w:cs="Arial"/>
        </w:rPr>
        <w:t>AI must not be used to generate coursework, essays, or exam content.</w:t>
      </w:r>
    </w:p>
    <w:p w14:paraId="7C9BDAA1" w14:textId="6C77AD81" w:rsidR="00A704A6" w:rsidRPr="00F048E6" w:rsidRDefault="00A704A6" w:rsidP="002D6EE7">
      <w:pPr>
        <w:pStyle w:val="ListParagraph"/>
        <w:numPr>
          <w:ilvl w:val="0"/>
          <w:numId w:val="14"/>
        </w:numPr>
        <w:rPr>
          <w:rFonts w:ascii="Arial" w:hAnsi="Arial" w:cs="Arial"/>
        </w:rPr>
      </w:pPr>
      <w:r w:rsidRPr="00F048E6">
        <w:rPr>
          <w:rFonts w:ascii="Arial" w:hAnsi="Arial" w:cs="Arial"/>
        </w:rPr>
        <w:t>Students must declare any AI-assisted work in line with JCQ and school</w:t>
      </w:r>
      <w:r w:rsidR="002D6EE7" w:rsidRPr="00F048E6">
        <w:rPr>
          <w:rFonts w:ascii="Arial" w:hAnsi="Arial" w:cs="Arial"/>
        </w:rPr>
        <w:t xml:space="preserve"> </w:t>
      </w:r>
      <w:r w:rsidRPr="00F048E6">
        <w:rPr>
          <w:rFonts w:ascii="Arial" w:hAnsi="Arial" w:cs="Arial"/>
        </w:rPr>
        <w:t>regulations.</w:t>
      </w:r>
    </w:p>
    <w:p w14:paraId="05FF613E" w14:textId="623C0FDE" w:rsidR="002D6EE7" w:rsidRPr="00EB451C" w:rsidRDefault="00A704A6" w:rsidP="00EB451C">
      <w:pPr>
        <w:pStyle w:val="ListParagraph"/>
        <w:numPr>
          <w:ilvl w:val="0"/>
          <w:numId w:val="14"/>
        </w:numPr>
        <w:rPr>
          <w:rFonts w:ascii="Arial" w:hAnsi="Arial" w:cs="Arial"/>
        </w:rPr>
      </w:pPr>
      <w:r w:rsidRPr="00F048E6">
        <w:rPr>
          <w:rFonts w:ascii="Arial" w:hAnsi="Arial" w:cs="Arial"/>
        </w:rPr>
        <w:t>Staff must monitor for sudden changes in student work that suggest AI</w:t>
      </w:r>
      <w:r w:rsidR="002D6EE7" w:rsidRPr="00F048E6">
        <w:rPr>
          <w:rFonts w:ascii="Arial" w:hAnsi="Arial" w:cs="Arial"/>
        </w:rPr>
        <w:t xml:space="preserve"> </w:t>
      </w:r>
      <w:r w:rsidRPr="00F048E6">
        <w:rPr>
          <w:rFonts w:ascii="Arial" w:hAnsi="Arial" w:cs="Arial"/>
        </w:rPr>
        <w:t xml:space="preserve">misuse </w:t>
      </w:r>
      <w:proofErr w:type="gramStart"/>
      <w:r w:rsidRPr="00F048E6">
        <w:rPr>
          <w:rFonts w:ascii="Arial" w:hAnsi="Arial" w:cs="Arial"/>
        </w:rPr>
        <w:t>e.g.</w:t>
      </w:r>
      <w:proofErr w:type="gramEnd"/>
      <w:r w:rsidR="00EB451C">
        <w:rPr>
          <w:rFonts w:ascii="Arial" w:hAnsi="Arial" w:cs="Arial"/>
        </w:rPr>
        <w:t xml:space="preserve"> </w:t>
      </w:r>
      <w:r w:rsidRPr="00EB451C">
        <w:rPr>
          <w:rFonts w:ascii="Arial" w:hAnsi="Arial" w:cs="Arial"/>
        </w:rPr>
        <w:t>work that is suddenly better than previously seen,</w:t>
      </w:r>
      <w:r w:rsidR="002D6EE7" w:rsidRPr="00EB451C">
        <w:rPr>
          <w:rFonts w:ascii="Arial" w:hAnsi="Arial" w:cs="Arial"/>
        </w:rPr>
        <w:t xml:space="preserve"> </w:t>
      </w:r>
      <w:r w:rsidRPr="00EB451C">
        <w:rPr>
          <w:rFonts w:ascii="Arial" w:hAnsi="Arial" w:cs="Arial"/>
        </w:rPr>
        <w:t>Americanisation of language, other hallmarks of AI-generated content.</w:t>
      </w:r>
    </w:p>
    <w:p w14:paraId="26DAEC5A" w14:textId="6E175690" w:rsidR="00A704A6" w:rsidRPr="00F048E6" w:rsidRDefault="00A704A6" w:rsidP="00A704A6">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All AI users</w:t>
      </w:r>
    </w:p>
    <w:p w14:paraId="3C03BD1D" w14:textId="7CD331C1" w:rsidR="00596FF2" w:rsidRPr="00F048E6" w:rsidRDefault="00596FF2" w:rsidP="00596FF2">
      <w:pPr>
        <w:rPr>
          <w:rFonts w:ascii="Arial" w:hAnsi="Arial" w:cs="Arial"/>
        </w:rPr>
      </w:pPr>
    </w:p>
    <w:p w14:paraId="4D28C2AE" w14:textId="21E69269" w:rsidR="00596FF2" w:rsidRPr="00F048E6" w:rsidRDefault="00596FF2" w:rsidP="00596FF2">
      <w:pPr>
        <w:pStyle w:val="ListParagraph"/>
        <w:numPr>
          <w:ilvl w:val="0"/>
          <w:numId w:val="10"/>
        </w:numPr>
        <w:rPr>
          <w:rFonts w:ascii="Arial" w:hAnsi="Arial" w:cs="Arial"/>
          <w:b/>
          <w:bCs/>
          <w:u w:val="single"/>
        </w:rPr>
      </w:pPr>
      <w:r w:rsidRPr="00F048E6">
        <w:rPr>
          <w:rFonts w:ascii="Arial" w:hAnsi="Arial" w:cs="Arial"/>
          <w:b/>
          <w:bCs/>
          <w:u w:val="single"/>
        </w:rPr>
        <w:t>Safeguarding and Online Safety</w:t>
      </w:r>
    </w:p>
    <w:p w14:paraId="6BDF0884" w14:textId="58FEDBFD" w:rsidR="00596FF2" w:rsidRPr="00F048E6" w:rsidRDefault="00596FF2" w:rsidP="00596FF2">
      <w:pPr>
        <w:rPr>
          <w:rFonts w:ascii="Arial" w:hAnsi="Arial" w:cs="Arial"/>
        </w:rPr>
      </w:pPr>
      <w:r w:rsidRPr="00F048E6">
        <w:rPr>
          <w:rFonts w:ascii="Arial" w:hAnsi="Arial" w:cs="Arial"/>
        </w:rPr>
        <w:t>AI must be used safely within the school environment, preventing harm and ensuring students and staff understand the potential risks associated with AI generated content.</w:t>
      </w:r>
    </w:p>
    <w:p w14:paraId="7C8C7A7F" w14:textId="77777777" w:rsidR="00596FF2" w:rsidRPr="00F048E6" w:rsidRDefault="00596FF2" w:rsidP="00596FF2">
      <w:pPr>
        <w:rPr>
          <w:rFonts w:ascii="Arial" w:hAnsi="Arial" w:cs="Arial"/>
        </w:rPr>
      </w:pPr>
      <w:r w:rsidRPr="00F048E6">
        <w:rPr>
          <w:rFonts w:ascii="Arial" w:hAnsi="Arial" w:cs="Arial"/>
          <w:b/>
          <w:bCs/>
          <w:u w:val="single"/>
        </w:rPr>
        <w:t>6.1 Preventing AI-Generated Harm</w:t>
      </w:r>
      <w:r w:rsidRPr="00F048E6">
        <w:rPr>
          <w:rFonts w:ascii="Arial" w:hAnsi="Arial" w:cs="Arial"/>
        </w:rPr>
        <w:br/>
        <w:t>AI-generated content, including deepfakes and misinformation, presents new safeguarding challenges. Staff and students must be aware of these risks and trained to respond appropriately (annually at a minimum).</w:t>
      </w:r>
    </w:p>
    <w:p w14:paraId="5323C774" w14:textId="77777777" w:rsidR="00596FF2" w:rsidRPr="00F048E6" w:rsidRDefault="00596FF2" w:rsidP="00596FF2">
      <w:pPr>
        <w:pStyle w:val="ListParagraph"/>
        <w:numPr>
          <w:ilvl w:val="0"/>
          <w:numId w:val="15"/>
        </w:numPr>
        <w:rPr>
          <w:rFonts w:ascii="Arial" w:hAnsi="Arial" w:cs="Arial"/>
        </w:rPr>
      </w:pPr>
      <w:r w:rsidRPr="00F048E6">
        <w:rPr>
          <w:rFonts w:ascii="Arial" w:hAnsi="Arial" w:cs="Arial"/>
        </w:rPr>
        <w:t>AI tools must not be used to create harmful, misleading, or inappropriate content.</w:t>
      </w:r>
    </w:p>
    <w:p w14:paraId="506FB231" w14:textId="77777777" w:rsidR="00596FF2" w:rsidRPr="00F048E6" w:rsidRDefault="00596FF2" w:rsidP="00596FF2">
      <w:pPr>
        <w:pStyle w:val="ListParagraph"/>
        <w:numPr>
          <w:ilvl w:val="0"/>
          <w:numId w:val="15"/>
        </w:numPr>
        <w:rPr>
          <w:rFonts w:ascii="Arial" w:hAnsi="Arial" w:cs="Arial"/>
        </w:rPr>
      </w:pPr>
      <w:r w:rsidRPr="00F048E6">
        <w:rPr>
          <w:rFonts w:ascii="Arial" w:hAnsi="Arial" w:cs="Arial"/>
        </w:rPr>
        <w:t>Students and staff must be trained to recognise AI-generated deepfakes, misinformation, and impersonation risks.</w:t>
      </w:r>
    </w:p>
    <w:p w14:paraId="63112236" w14:textId="5E413914" w:rsidR="00596FF2" w:rsidRPr="00F048E6" w:rsidRDefault="00596FF2" w:rsidP="00596FF2">
      <w:pPr>
        <w:pStyle w:val="ListParagraph"/>
        <w:numPr>
          <w:ilvl w:val="0"/>
          <w:numId w:val="15"/>
        </w:numPr>
        <w:rPr>
          <w:rFonts w:ascii="Arial" w:hAnsi="Arial" w:cs="Arial"/>
        </w:rPr>
      </w:pPr>
      <w:r w:rsidRPr="00F048E6">
        <w:rPr>
          <w:rFonts w:ascii="Arial" w:hAnsi="Arial" w:cs="Arial"/>
        </w:rPr>
        <w:t>The school’s filtering and monitoring systems must detect and prevent AI generated threats (as per the Government’s Filtering and Monitoring standards).</w:t>
      </w:r>
    </w:p>
    <w:p w14:paraId="432D47EE" w14:textId="1E892BED" w:rsidR="006C2144" w:rsidRPr="00F048E6" w:rsidRDefault="00596FF2" w:rsidP="00596FF2">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All AI users</w:t>
      </w:r>
    </w:p>
    <w:p w14:paraId="5C637E46" w14:textId="3B2D4449" w:rsidR="00596FF2" w:rsidRPr="00F048E6" w:rsidRDefault="006C2144" w:rsidP="00596FF2">
      <w:pPr>
        <w:rPr>
          <w:rFonts w:ascii="Arial" w:hAnsi="Arial" w:cs="Arial"/>
        </w:rPr>
      </w:pPr>
      <w:r w:rsidRPr="00F048E6">
        <w:rPr>
          <w:rFonts w:ascii="Arial" w:hAnsi="Arial" w:cs="Arial"/>
        </w:rPr>
        <w:br/>
      </w:r>
      <w:r w:rsidR="00596FF2" w:rsidRPr="00F048E6">
        <w:rPr>
          <w:rFonts w:ascii="Arial" w:hAnsi="Arial" w:cs="Arial"/>
          <w:b/>
          <w:bCs/>
          <w:u w:val="single"/>
        </w:rPr>
        <w:t>6.2 AI and Cybersecurity</w:t>
      </w:r>
    </w:p>
    <w:p w14:paraId="5536F8F8" w14:textId="5114895A" w:rsidR="00596FF2" w:rsidRPr="00F048E6" w:rsidRDefault="00596FF2" w:rsidP="00596FF2">
      <w:pPr>
        <w:rPr>
          <w:rFonts w:ascii="Arial" w:hAnsi="Arial" w:cs="Arial"/>
        </w:rPr>
      </w:pPr>
      <w:r w:rsidRPr="00F048E6">
        <w:rPr>
          <w:rFonts w:ascii="Arial" w:hAnsi="Arial" w:cs="Arial"/>
        </w:rPr>
        <w:t>As AI systems become more integrated into school operations, cybersecurity risks must be managed to prevent unauthorised access, phishing attempts, and data breaches.</w:t>
      </w:r>
    </w:p>
    <w:p w14:paraId="62BB20F8" w14:textId="77777777" w:rsidR="00596FF2" w:rsidRPr="00F048E6" w:rsidRDefault="00596FF2" w:rsidP="00596FF2">
      <w:pPr>
        <w:pStyle w:val="ListParagraph"/>
        <w:numPr>
          <w:ilvl w:val="0"/>
          <w:numId w:val="16"/>
        </w:numPr>
        <w:rPr>
          <w:rFonts w:ascii="Arial" w:hAnsi="Arial" w:cs="Arial"/>
        </w:rPr>
      </w:pPr>
      <w:r w:rsidRPr="00F048E6">
        <w:rPr>
          <w:rFonts w:ascii="Arial" w:hAnsi="Arial" w:cs="Arial"/>
        </w:rPr>
        <w:t>AI-related phishing scams, fraud, and cybersecurity risks must be monitored.</w:t>
      </w:r>
    </w:p>
    <w:p w14:paraId="6D9B76AB" w14:textId="16161839" w:rsidR="00596FF2" w:rsidRPr="00F048E6" w:rsidRDefault="00596FF2" w:rsidP="00596FF2">
      <w:pPr>
        <w:pStyle w:val="ListParagraph"/>
        <w:numPr>
          <w:ilvl w:val="0"/>
          <w:numId w:val="16"/>
        </w:numPr>
        <w:rPr>
          <w:rFonts w:ascii="Arial" w:hAnsi="Arial" w:cs="Arial"/>
        </w:rPr>
      </w:pPr>
      <w:r w:rsidRPr="00F048E6">
        <w:rPr>
          <w:rFonts w:ascii="Arial" w:hAnsi="Arial" w:cs="Arial"/>
        </w:rPr>
        <w:t>IT teams must ensure AI tools do not introduce security vulnerabilities.</w:t>
      </w:r>
    </w:p>
    <w:p w14:paraId="3A89282B" w14:textId="526E7196" w:rsidR="00596FF2" w:rsidRPr="00F048E6" w:rsidRDefault="00596FF2" w:rsidP="00596FF2">
      <w:pPr>
        <w:rPr>
          <w:rFonts w:ascii="Arial" w:hAnsi="Arial" w:cs="Arial"/>
        </w:rPr>
      </w:pPr>
      <w:r w:rsidRPr="00F048E6">
        <w:rPr>
          <w:rFonts w:ascii="Arial" w:hAnsi="Arial" w:cs="Arial"/>
          <w:b/>
          <w:bCs/>
        </w:rPr>
        <w:t>Accountability:</w:t>
      </w:r>
      <w:r w:rsidRPr="00F048E6">
        <w:rPr>
          <w:rFonts w:ascii="Arial" w:hAnsi="Arial" w:cs="Arial"/>
        </w:rPr>
        <w:t xml:space="preserve"> </w:t>
      </w:r>
      <w:proofErr w:type="spellStart"/>
      <w:r w:rsidR="00F048E6" w:rsidRPr="00F048E6">
        <w:rPr>
          <w:rFonts w:ascii="Arial" w:hAnsi="Arial" w:cs="Arial"/>
        </w:rPr>
        <w:t>Eduthing</w:t>
      </w:r>
      <w:proofErr w:type="spellEnd"/>
      <w:r w:rsidR="00F048E6" w:rsidRPr="00F048E6">
        <w:rPr>
          <w:rFonts w:ascii="Arial" w:hAnsi="Arial" w:cs="Arial"/>
        </w:rPr>
        <w:t>, Mr M Lee and Mr P Denton</w:t>
      </w:r>
      <w:r w:rsidRPr="00F048E6">
        <w:rPr>
          <w:rFonts w:ascii="Arial" w:hAnsi="Arial" w:cs="Arial"/>
        </w:rPr>
        <w:br/>
      </w:r>
    </w:p>
    <w:p w14:paraId="239F006B" w14:textId="223AB915" w:rsidR="00596FF2" w:rsidRPr="00F048E6" w:rsidRDefault="00596FF2" w:rsidP="00596FF2">
      <w:pPr>
        <w:pStyle w:val="ListParagraph"/>
        <w:numPr>
          <w:ilvl w:val="0"/>
          <w:numId w:val="10"/>
        </w:numPr>
        <w:rPr>
          <w:rFonts w:ascii="Arial" w:hAnsi="Arial" w:cs="Arial"/>
          <w:b/>
          <w:bCs/>
          <w:u w:val="single"/>
        </w:rPr>
      </w:pPr>
      <w:r w:rsidRPr="00F048E6">
        <w:rPr>
          <w:rFonts w:ascii="Arial" w:hAnsi="Arial" w:cs="Arial"/>
          <w:b/>
          <w:bCs/>
          <w:u w:val="single"/>
        </w:rPr>
        <w:t>Monitoring and Review</w:t>
      </w:r>
    </w:p>
    <w:p w14:paraId="1AC6D486" w14:textId="0143B975" w:rsidR="00596FF2" w:rsidRPr="00F048E6" w:rsidRDefault="00596FF2" w:rsidP="00596FF2">
      <w:pPr>
        <w:rPr>
          <w:rFonts w:ascii="Arial" w:hAnsi="Arial" w:cs="Arial"/>
        </w:rPr>
      </w:pPr>
      <w:r w:rsidRPr="00F048E6">
        <w:rPr>
          <w:rFonts w:ascii="Arial" w:hAnsi="Arial" w:cs="Arial"/>
        </w:rPr>
        <w:t>AI technologies and regulations evolve rapidly. This section ensures the school regularly reviews its AI policy, assesses risks, and gathers feedback to maintain compliance and best practices.</w:t>
      </w:r>
    </w:p>
    <w:p w14:paraId="6172A12E" w14:textId="77777777" w:rsidR="00596FF2" w:rsidRPr="00F048E6" w:rsidRDefault="00596FF2" w:rsidP="00596FF2">
      <w:pPr>
        <w:pStyle w:val="ListParagraph"/>
        <w:numPr>
          <w:ilvl w:val="0"/>
          <w:numId w:val="17"/>
        </w:numPr>
        <w:rPr>
          <w:rFonts w:ascii="Arial" w:hAnsi="Arial" w:cs="Arial"/>
        </w:rPr>
      </w:pPr>
      <w:r w:rsidRPr="00F048E6">
        <w:rPr>
          <w:rFonts w:ascii="Arial" w:hAnsi="Arial" w:cs="Arial"/>
        </w:rPr>
        <w:t>This policy will be reviewed annually in line with updates to DfE, KCSIE, and JCQ guidance.</w:t>
      </w:r>
    </w:p>
    <w:p w14:paraId="65100D0C" w14:textId="77777777" w:rsidR="00596FF2" w:rsidRPr="00F048E6" w:rsidRDefault="00596FF2" w:rsidP="00596FF2">
      <w:pPr>
        <w:pStyle w:val="ListParagraph"/>
        <w:numPr>
          <w:ilvl w:val="0"/>
          <w:numId w:val="17"/>
        </w:numPr>
        <w:rPr>
          <w:rFonts w:ascii="Arial" w:hAnsi="Arial" w:cs="Arial"/>
        </w:rPr>
      </w:pPr>
      <w:r w:rsidRPr="00F048E6">
        <w:rPr>
          <w:rFonts w:ascii="Arial" w:hAnsi="Arial" w:cs="Arial"/>
        </w:rPr>
        <w:t>DPIA risk assessments will be conducted before any new AI tool is introduced.</w:t>
      </w:r>
    </w:p>
    <w:p w14:paraId="185DE67D" w14:textId="5F15DCF0" w:rsidR="00596FF2" w:rsidRPr="00F048E6" w:rsidRDefault="00596FF2" w:rsidP="00596FF2">
      <w:pPr>
        <w:pStyle w:val="ListParagraph"/>
        <w:numPr>
          <w:ilvl w:val="0"/>
          <w:numId w:val="17"/>
        </w:numPr>
        <w:rPr>
          <w:rFonts w:ascii="Arial" w:hAnsi="Arial" w:cs="Arial"/>
        </w:rPr>
      </w:pPr>
      <w:r w:rsidRPr="00F048E6">
        <w:rPr>
          <w:rFonts w:ascii="Arial" w:hAnsi="Arial" w:cs="Arial"/>
        </w:rPr>
        <w:t>Feedback will be sought from staff, students, and parents on AI’s impact in education.</w:t>
      </w:r>
    </w:p>
    <w:p w14:paraId="6560190F" w14:textId="2559EB16" w:rsidR="00596FF2" w:rsidRPr="00F048E6" w:rsidRDefault="00596FF2" w:rsidP="00596FF2">
      <w:pPr>
        <w:rPr>
          <w:rFonts w:ascii="Arial" w:hAnsi="Arial" w:cs="Arial"/>
        </w:rPr>
      </w:pPr>
      <w:r w:rsidRPr="00F048E6">
        <w:rPr>
          <w:rFonts w:ascii="Arial" w:hAnsi="Arial" w:cs="Arial"/>
          <w:b/>
          <w:bCs/>
        </w:rPr>
        <w:t>Accountability:</w:t>
      </w:r>
      <w:r w:rsidRPr="00F048E6">
        <w:rPr>
          <w:rFonts w:ascii="Arial" w:hAnsi="Arial" w:cs="Arial"/>
        </w:rPr>
        <w:t xml:space="preserve"> </w:t>
      </w:r>
      <w:r w:rsidR="00F048E6" w:rsidRPr="00F048E6">
        <w:rPr>
          <w:rFonts w:ascii="Arial" w:hAnsi="Arial" w:cs="Arial"/>
        </w:rPr>
        <w:t>Mr M Lee</w:t>
      </w:r>
    </w:p>
    <w:p w14:paraId="5CC859B2" w14:textId="77777777" w:rsidR="00EB451C" w:rsidRDefault="00EB451C" w:rsidP="00596FF2">
      <w:pPr>
        <w:rPr>
          <w:rFonts w:ascii="Arial" w:hAnsi="Arial" w:cs="Arial"/>
        </w:rPr>
      </w:pPr>
    </w:p>
    <w:p w14:paraId="555FF41D" w14:textId="778FA560" w:rsidR="00596FF2" w:rsidRPr="00F048E6" w:rsidRDefault="006C2144" w:rsidP="00596FF2">
      <w:pPr>
        <w:rPr>
          <w:rFonts w:ascii="Arial" w:hAnsi="Arial" w:cs="Arial"/>
          <w:b/>
          <w:bCs/>
          <w:u w:val="single"/>
        </w:rPr>
      </w:pPr>
      <w:r w:rsidRPr="00F048E6">
        <w:rPr>
          <w:rFonts w:ascii="Arial" w:hAnsi="Arial" w:cs="Arial"/>
          <w:b/>
          <w:bCs/>
          <w:u w:val="single"/>
        </w:rPr>
        <w:br/>
      </w:r>
      <w:r w:rsidR="00596FF2" w:rsidRPr="00F048E6">
        <w:rPr>
          <w:rFonts w:ascii="Arial" w:hAnsi="Arial" w:cs="Arial"/>
          <w:b/>
          <w:bCs/>
          <w:u w:val="single"/>
        </w:rPr>
        <w:t>Policy Compliance Statement</w:t>
      </w:r>
    </w:p>
    <w:p w14:paraId="0D403741" w14:textId="7EB7A5DE" w:rsidR="00596FF2" w:rsidRPr="00F048E6" w:rsidRDefault="00596FF2" w:rsidP="00596FF2">
      <w:pPr>
        <w:rPr>
          <w:rFonts w:ascii="Arial" w:hAnsi="Arial" w:cs="Arial"/>
        </w:rPr>
      </w:pPr>
      <w:r w:rsidRPr="00F048E6">
        <w:rPr>
          <w:rFonts w:ascii="Arial" w:hAnsi="Arial" w:cs="Arial"/>
        </w:rPr>
        <w:t>All staff, students, and third-party providers accessing AI at Dane Royd must adhere to this policy. Any breaches may result in disciplinary action in line with school policies and national regulations.</w:t>
      </w:r>
    </w:p>
    <w:p w14:paraId="54B5A5F7" w14:textId="6A39A35D" w:rsidR="00596FF2" w:rsidRPr="00F048E6" w:rsidRDefault="00596FF2" w:rsidP="00596FF2">
      <w:pPr>
        <w:rPr>
          <w:rFonts w:ascii="Arial" w:hAnsi="Arial" w:cs="Arial"/>
        </w:rPr>
      </w:pPr>
      <w:r w:rsidRPr="00F048E6">
        <w:rPr>
          <w:rFonts w:ascii="Arial" w:hAnsi="Arial" w:cs="Arial"/>
        </w:rPr>
        <w:lastRenderedPageBreak/>
        <w:t>We cannot stress the importance of ensuring compliance with this policy, particularly in light of Ofsted’s role in ensuring mitigation of risk and</w:t>
      </w:r>
      <w:r w:rsidR="00AB4D87" w:rsidRPr="00F048E6">
        <w:rPr>
          <w:rFonts w:ascii="Arial" w:hAnsi="Arial" w:cs="Arial"/>
        </w:rPr>
        <w:t xml:space="preserve"> </w:t>
      </w:r>
      <w:r w:rsidRPr="00F048E6">
        <w:rPr>
          <w:rFonts w:ascii="Arial" w:hAnsi="Arial" w:cs="Arial"/>
        </w:rPr>
        <w:t>support of governance of the use of AI and technology within Dane Royd.</w:t>
      </w:r>
    </w:p>
    <w:p w14:paraId="4E1B37A9" w14:textId="77777777" w:rsidR="00EB451C" w:rsidRPr="00EB451C" w:rsidRDefault="00EB451C" w:rsidP="00EB451C">
      <w:pPr>
        <w:rPr>
          <w:rFonts w:ascii="Arial" w:hAnsi="Arial" w:cs="Arial"/>
          <w:b/>
          <w:bCs/>
          <w:u w:val="single"/>
        </w:rPr>
      </w:pPr>
      <w:r w:rsidRPr="00EB451C">
        <w:rPr>
          <w:rFonts w:ascii="Arial" w:hAnsi="Arial" w:cs="Arial"/>
          <w:b/>
          <w:bCs/>
          <w:u w:val="single"/>
        </w:rPr>
        <w:t>Acknowledgment of Source and Licensing</w:t>
      </w:r>
    </w:p>
    <w:p w14:paraId="2C09CCF7" w14:textId="199AD643" w:rsidR="00596FF2" w:rsidRPr="00EB451C" w:rsidRDefault="00EB451C" w:rsidP="00EB451C">
      <w:pPr>
        <w:rPr>
          <w:rFonts w:ascii="Arial" w:hAnsi="Arial" w:cs="Arial"/>
        </w:rPr>
      </w:pPr>
      <w:r w:rsidRPr="00EB451C">
        <w:rPr>
          <w:rFonts w:ascii="Arial" w:hAnsi="Arial" w:cs="Arial"/>
        </w:rPr>
        <w:t xml:space="preserve">This policy has been developed with reference to and support from the ICT </w:t>
      </w:r>
      <w:r w:rsidRPr="00EB451C">
        <w:rPr>
          <w:rFonts w:ascii="Arial" w:hAnsi="Arial" w:cs="Arial"/>
          <w:i/>
          <w:iCs/>
        </w:rPr>
        <w:t>Evangelist's Use of Artificial Intelligence Policy Template (2025 Update)</w:t>
      </w:r>
      <w:r w:rsidRPr="00EB451C">
        <w:rPr>
          <w:rFonts w:ascii="Arial" w:hAnsi="Arial" w:cs="Arial"/>
        </w:rPr>
        <w:t>. The original work is protected</w:t>
      </w:r>
      <w:r>
        <w:rPr>
          <w:rFonts w:ascii="Arial" w:hAnsi="Arial" w:cs="Arial"/>
        </w:rPr>
        <w:t xml:space="preserve"> </w:t>
      </w:r>
      <w:r w:rsidRPr="00EB451C">
        <w:rPr>
          <w:rFonts w:ascii="Arial" w:hAnsi="Arial" w:cs="Arial"/>
        </w:rPr>
        <w:t>by a Creative Commons License: CC BY-NC-SA 4.0</w:t>
      </w:r>
      <w:r>
        <w:rPr>
          <w:rFonts w:ascii="Arial" w:hAnsi="Arial" w:cs="Arial"/>
        </w:rPr>
        <w:t xml:space="preserve">. </w:t>
      </w:r>
      <w:r w:rsidRPr="00EB451C">
        <w:rPr>
          <w:rFonts w:ascii="Arial" w:hAnsi="Arial" w:cs="Arial"/>
        </w:rPr>
        <w:t xml:space="preserve">This licence requires that </w:t>
      </w:r>
      <w:proofErr w:type="spellStart"/>
      <w:r w:rsidRPr="00EB451C">
        <w:rPr>
          <w:rFonts w:ascii="Arial" w:hAnsi="Arial" w:cs="Arial"/>
        </w:rPr>
        <w:t>reusers</w:t>
      </w:r>
      <w:proofErr w:type="spellEnd"/>
      <w:r w:rsidRPr="00EB451C">
        <w:rPr>
          <w:rFonts w:ascii="Arial" w:hAnsi="Arial" w:cs="Arial"/>
        </w:rPr>
        <w:t xml:space="preserve"> give credit to the creator. It allows </w:t>
      </w:r>
      <w:proofErr w:type="spellStart"/>
      <w:r w:rsidRPr="00EB451C">
        <w:rPr>
          <w:rFonts w:ascii="Arial" w:hAnsi="Arial" w:cs="Arial"/>
        </w:rPr>
        <w:t>reusers</w:t>
      </w:r>
      <w:proofErr w:type="spellEnd"/>
      <w:r w:rsidRPr="00EB451C">
        <w:rPr>
          <w:rFonts w:ascii="Arial" w:hAnsi="Arial" w:cs="Arial"/>
        </w:rPr>
        <w:t xml:space="preserve"> to distribute,</w:t>
      </w:r>
      <w:r>
        <w:rPr>
          <w:rFonts w:ascii="Arial" w:hAnsi="Arial" w:cs="Arial"/>
        </w:rPr>
        <w:t xml:space="preserve"> </w:t>
      </w:r>
      <w:r w:rsidRPr="00EB451C">
        <w:rPr>
          <w:rFonts w:ascii="Arial" w:hAnsi="Arial" w:cs="Arial"/>
        </w:rPr>
        <w:t>remix, adapt, and build upon the material in any medium or format, for non</w:t>
      </w:r>
      <w:r>
        <w:rPr>
          <w:rFonts w:ascii="Arial" w:hAnsi="Arial" w:cs="Arial"/>
        </w:rPr>
        <w:t>-</w:t>
      </w:r>
      <w:r w:rsidRPr="00EB451C">
        <w:rPr>
          <w:rFonts w:ascii="Arial" w:hAnsi="Arial" w:cs="Arial"/>
        </w:rPr>
        <w:t>commercial</w:t>
      </w:r>
      <w:r>
        <w:rPr>
          <w:rFonts w:ascii="Arial" w:hAnsi="Arial" w:cs="Arial"/>
        </w:rPr>
        <w:t xml:space="preserve"> </w:t>
      </w:r>
      <w:r w:rsidRPr="00EB451C">
        <w:rPr>
          <w:rFonts w:ascii="Arial" w:hAnsi="Arial" w:cs="Arial"/>
        </w:rPr>
        <w:t>purposes only. If others modify or adapt the material, they must license the modified</w:t>
      </w:r>
      <w:r>
        <w:rPr>
          <w:rFonts w:ascii="Arial" w:hAnsi="Arial" w:cs="Arial"/>
        </w:rPr>
        <w:t xml:space="preserve"> </w:t>
      </w:r>
      <w:r w:rsidRPr="00EB451C">
        <w:rPr>
          <w:rFonts w:ascii="Arial" w:hAnsi="Arial" w:cs="Arial"/>
        </w:rPr>
        <w:t>material under identical terms.</w:t>
      </w:r>
    </w:p>
    <w:sectPr w:rsidR="00596FF2" w:rsidRPr="00EB4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338A" w14:textId="77777777" w:rsidR="00422F24" w:rsidRDefault="00422F24" w:rsidP="00422F24">
      <w:pPr>
        <w:spacing w:after="0" w:line="240" w:lineRule="auto"/>
      </w:pPr>
      <w:r>
        <w:separator/>
      </w:r>
    </w:p>
  </w:endnote>
  <w:endnote w:type="continuationSeparator" w:id="0">
    <w:p w14:paraId="06765A01" w14:textId="77777777" w:rsidR="00422F24" w:rsidRDefault="00422F24" w:rsidP="0042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DyslexicAlta">
    <w:altName w:val="Calibri"/>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4151" w14:textId="77777777" w:rsidR="00422F24" w:rsidRDefault="00422F24" w:rsidP="00422F24">
      <w:pPr>
        <w:spacing w:after="0" w:line="240" w:lineRule="auto"/>
      </w:pPr>
      <w:r>
        <w:separator/>
      </w:r>
    </w:p>
  </w:footnote>
  <w:footnote w:type="continuationSeparator" w:id="0">
    <w:p w14:paraId="5176D80C" w14:textId="77777777" w:rsidR="00422F24" w:rsidRDefault="00422F24" w:rsidP="00422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F03"/>
    <w:multiLevelType w:val="hybridMultilevel"/>
    <w:tmpl w:val="C22C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E37E9"/>
    <w:multiLevelType w:val="hybridMultilevel"/>
    <w:tmpl w:val="37F2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E7E62"/>
    <w:multiLevelType w:val="hybridMultilevel"/>
    <w:tmpl w:val="9E6E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4672"/>
    <w:multiLevelType w:val="hybridMultilevel"/>
    <w:tmpl w:val="7C46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6C2C"/>
    <w:multiLevelType w:val="hybridMultilevel"/>
    <w:tmpl w:val="4F66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A00E8"/>
    <w:multiLevelType w:val="hybridMultilevel"/>
    <w:tmpl w:val="F4D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15273"/>
    <w:multiLevelType w:val="hybridMultilevel"/>
    <w:tmpl w:val="A08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33E75"/>
    <w:multiLevelType w:val="hybridMultilevel"/>
    <w:tmpl w:val="7970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B5983"/>
    <w:multiLevelType w:val="hybridMultilevel"/>
    <w:tmpl w:val="6854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07B1C"/>
    <w:multiLevelType w:val="hybridMultilevel"/>
    <w:tmpl w:val="43E6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F1CDB"/>
    <w:multiLevelType w:val="hybridMultilevel"/>
    <w:tmpl w:val="F8149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76202"/>
    <w:multiLevelType w:val="hybridMultilevel"/>
    <w:tmpl w:val="780C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35F3A"/>
    <w:multiLevelType w:val="hybridMultilevel"/>
    <w:tmpl w:val="1C2C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22175"/>
    <w:multiLevelType w:val="hybridMultilevel"/>
    <w:tmpl w:val="F61AF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9E2131"/>
    <w:multiLevelType w:val="hybridMultilevel"/>
    <w:tmpl w:val="0CBE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B7885"/>
    <w:multiLevelType w:val="hybridMultilevel"/>
    <w:tmpl w:val="B7A2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97EE4"/>
    <w:multiLevelType w:val="hybridMultilevel"/>
    <w:tmpl w:val="ADC4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0"/>
  </w:num>
  <w:num w:numId="5">
    <w:abstractNumId w:val="5"/>
  </w:num>
  <w:num w:numId="6">
    <w:abstractNumId w:val="2"/>
  </w:num>
  <w:num w:numId="7">
    <w:abstractNumId w:val="3"/>
  </w:num>
  <w:num w:numId="8">
    <w:abstractNumId w:val="11"/>
  </w:num>
  <w:num w:numId="9">
    <w:abstractNumId w:val="16"/>
  </w:num>
  <w:num w:numId="10">
    <w:abstractNumId w:val="10"/>
  </w:num>
  <w:num w:numId="11">
    <w:abstractNumId w:val="9"/>
  </w:num>
  <w:num w:numId="12">
    <w:abstractNumId w:val="15"/>
  </w:num>
  <w:num w:numId="13">
    <w:abstractNumId w:val="14"/>
  </w:num>
  <w:num w:numId="14">
    <w:abstractNumId w:val="6"/>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3A"/>
    <w:rsid w:val="002D6EE7"/>
    <w:rsid w:val="00422F24"/>
    <w:rsid w:val="00552B0B"/>
    <w:rsid w:val="00596FF2"/>
    <w:rsid w:val="006C2144"/>
    <w:rsid w:val="006E0F3A"/>
    <w:rsid w:val="007A5465"/>
    <w:rsid w:val="008E7017"/>
    <w:rsid w:val="00A0574F"/>
    <w:rsid w:val="00A704A6"/>
    <w:rsid w:val="00AB4D87"/>
    <w:rsid w:val="00C45609"/>
    <w:rsid w:val="00C45864"/>
    <w:rsid w:val="00DD41D9"/>
    <w:rsid w:val="00EB451C"/>
    <w:rsid w:val="00F0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999A"/>
  <w15:chartTrackingRefBased/>
  <w15:docId w15:val="{4CB5BD57-21E8-4AC4-ACEA-081F713B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DyslexicAlta" w:eastAsiaTheme="minorHAnsi" w:hAnsi="OpenDyslexicAlt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F3A"/>
    <w:pPr>
      <w:ind w:left="720"/>
      <w:contextualSpacing/>
    </w:pPr>
  </w:style>
  <w:style w:type="paragraph" w:styleId="Header">
    <w:name w:val="header"/>
    <w:basedOn w:val="Normal"/>
    <w:link w:val="HeaderChar"/>
    <w:uiPriority w:val="99"/>
    <w:unhideWhenUsed/>
    <w:rsid w:val="00422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F24"/>
  </w:style>
  <w:style w:type="paragraph" w:styleId="Footer">
    <w:name w:val="footer"/>
    <w:basedOn w:val="Normal"/>
    <w:link w:val="FooterChar"/>
    <w:uiPriority w:val="99"/>
    <w:unhideWhenUsed/>
    <w:rsid w:val="00422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F24"/>
  </w:style>
  <w:style w:type="paragraph" w:customStyle="1" w:styleId="DefaultParagraphFont1">
    <w:name w:val="Default Paragraph Font1"/>
    <w:semiHidden/>
    <w:rsid w:val="00552B0B"/>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0"/>
      <w:szCs w:val="20"/>
      <w:lang w:eastAsia="en-GB"/>
    </w:rPr>
  </w:style>
  <w:style w:type="paragraph" w:customStyle="1" w:styleId="imported-FreeForm">
    <w:name w:val="imported-Free Form"/>
    <w:rsid w:val="007A5465"/>
    <w:pPr>
      <w:pBdr>
        <w:top w:val="none" w:sz="0" w:space="0" w:color="000000"/>
        <w:left w:val="none" w:sz="0" w:space="0" w:color="000000"/>
        <w:bottom w:val="none" w:sz="0" w:space="0" w:color="000000"/>
        <w:right w:val="none" w:sz="0" w:space="0" w:color="000000"/>
      </w:pBdr>
      <w:spacing w:after="0" w:line="240" w:lineRule="auto"/>
    </w:pPr>
    <w:rPr>
      <w:rFonts w:ascii="Helvetica" w:eastAsia="Arial Unicode MS"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40326">
      <w:bodyDiv w:val="1"/>
      <w:marLeft w:val="0"/>
      <w:marRight w:val="0"/>
      <w:marTop w:val="0"/>
      <w:marBottom w:val="0"/>
      <w:divBdr>
        <w:top w:val="none" w:sz="0" w:space="0" w:color="auto"/>
        <w:left w:val="none" w:sz="0" w:space="0" w:color="auto"/>
        <w:bottom w:val="none" w:sz="0" w:space="0" w:color="auto"/>
        <w:right w:val="none" w:sz="0" w:space="0" w:color="auto"/>
      </w:divBdr>
      <w:divsChild>
        <w:div w:id="116628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Lee</dc:creator>
  <cp:keywords/>
  <dc:description/>
  <cp:lastModifiedBy>Clare Kelly</cp:lastModifiedBy>
  <cp:revision>2</cp:revision>
  <dcterms:created xsi:type="dcterms:W3CDTF">2026-02-13T13:44:00Z</dcterms:created>
  <dcterms:modified xsi:type="dcterms:W3CDTF">2026-02-13T13:44:00Z</dcterms:modified>
</cp:coreProperties>
</file>